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7B66" w:rsidP="4E09DA20" w:rsidRDefault="00497B66" w14:paraId="3043D31C" w14:textId="7252B074">
      <w:p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8"/>
          <w:szCs w:val="28"/>
          <w14:ligatures w14:val="none"/>
        </w:rPr>
      </w:pPr>
      <w:r w:rsidRPr="004A3ED8">
        <w:rPr>
          <w:rFonts w:ascii="Calibri" w:hAnsi="Calibri" w:eastAsia="Times New Roman" w:cs="Calibri"/>
          <w:b/>
          <w:bCs/>
          <w:kern w:val="0"/>
          <w:sz w:val="28"/>
          <w:szCs w:val="28"/>
          <w14:ligatures w14:val="none"/>
        </w:rPr>
        <w:t>College of Agriculture &amp; Natural Resources (CANR) — College Advisory Council (CAC)</w:t>
      </w:r>
      <w:r w:rsidRPr="004A3ED8">
        <w:rPr>
          <w:rFonts w:ascii="Calibri" w:hAnsi="Calibri" w:eastAsia="Times New Roman" w:cs="Calibri"/>
          <w:kern w:val="0"/>
          <w:sz w:val="28"/>
          <w:szCs w:val="28"/>
          <w14:ligatures w14:val="none"/>
        </w:rPr>
        <w:br/>
      </w:r>
      <w:r w:rsidRPr="004A3ED8">
        <w:rPr>
          <w:rFonts w:ascii="Calibri" w:hAnsi="Calibri" w:eastAsia="Times New Roman" w:cs="Calibri"/>
          <w:b/>
          <w:bCs/>
          <w:kern w:val="0"/>
          <w:sz w:val="28"/>
          <w:szCs w:val="28"/>
          <w14:ligatures w14:val="none"/>
        </w:rPr>
        <w:t>Meeting Minutes</w:t>
      </w:r>
      <w:r w:rsidRPr="004A3ED8" w:rsidR="115E0978">
        <w:rPr>
          <w:rFonts w:ascii="Calibri" w:hAnsi="Calibri" w:eastAsia="Times New Roman" w:cs="Calibri"/>
          <w:b/>
          <w:bCs/>
          <w:kern w:val="0"/>
          <w:sz w:val="28"/>
          <w:szCs w:val="28"/>
          <w14:ligatures w14:val="none"/>
        </w:rPr>
        <w:t xml:space="preserve"> – Updated 3/26/26</w:t>
      </w:r>
      <w:r w:rsidRPr="004A3ED8">
        <w:rPr>
          <w:rFonts w:ascii="Calibri" w:hAnsi="Calibri" w:eastAsia="Times New Roman" w:cs="Calibri"/>
          <w:kern w:val="0"/>
          <w:sz w:val="21"/>
          <w:szCs w:val="21"/>
          <w14:ligatures w14:val="none"/>
        </w:rPr>
        <w:br/>
      </w:r>
      <w:r w:rsidRPr="004A3ED8">
        <w:rPr>
          <w:rFonts w:ascii="Calibri" w:hAnsi="Calibri" w:eastAsia="Times New Roman" w:cs="Calibri"/>
          <w:b/>
          <w:bCs/>
          <w:kern w:val="0"/>
          <w:sz w:val="28"/>
          <w:szCs w:val="28"/>
          <w14:ligatures w14:val="none"/>
        </w:rPr>
        <w:t>Date:</w:t>
      </w:r>
      <w:r w:rsidRPr="004A3ED8">
        <w:rPr>
          <w:rFonts w:ascii="Calibri" w:hAnsi="Calibri" w:eastAsia="Times New Roman" w:cs="Calibri"/>
          <w:kern w:val="0"/>
          <w:sz w:val="28"/>
          <w:szCs w:val="28"/>
          <w14:ligatures w14:val="none"/>
        </w:rPr>
        <w:t xml:space="preserve"> Friday, March 13, </w:t>
      </w:r>
      <w:proofErr w:type="gramStart"/>
      <w:r w:rsidRPr="004A3ED8">
        <w:rPr>
          <w:rFonts w:ascii="Calibri" w:hAnsi="Calibri" w:eastAsia="Times New Roman" w:cs="Calibri"/>
          <w:kern w:val="0"/>
          <w:sz w:val="28"/>
          <w:szCs w:val="28"/>
          <w14:ligatures w14:val="none"/>
        </w:rPr>
        <w:t>2026</w:t>
      </w:r>
      <w:proofErr w:type="gramEnd"/>
      <w:r w:rsidRPr="004A3ED8">
        <w:rPr>
          <w:rFonts w:ascii="Calibri" w:hAnsi="Calibri" w:eastAsia="Times New Roman" w:cs="Calibri"/>
          <w:kern w:val="0"/>
          <w:sz w:val="28"/>
          <w:szCs w:val="28"/>
          <w14:ligatures w14:val="none"/>
        </w:rPr>
        <w:t xml:space="preserve">  </w:t>
      </w:r>
      <w:r w:rsidRPr="004A3ED8" w:rsidR="58CAEA4C">
        <w:rPr>
          <w:rFonts w:ascii="Calibri" w:hAnsi="Calibri" w:eastAsia="Times New Roman" w:cs="Calibri"/>
          <w:kern w:val="0"/>
          <w:sz w:val="28"/>
          <w:szCs w:val="28"/>
          <w14:ligatures w14:val="none"/>
        </w:rPr>
        <w:t xml:space="preserve">                                                                  </w:t>
      </w:r>
      <w:r w:rsidR="0049197B">
        <w:rPr>
          <w:rFonts w:ascii="Calibri" w:hAnsi="Calibri" w:eastAsia="Times New Roman" w:cs="Calibri"/>
          <w:kern w:val="0"/>
          <w:sz w:val="28"/>
          <w:szCs w:val="28"/>
          <w14:ligatures w14:val="none"/>
        </w:rPr>
        <w:t xml:space="preserve">                   </w:t>
      </w:r>
      <w:r w:rsidRPr="004A3ED8">
        <w:rPr>
          <w:rFonts w:ascii="Calibri" w:hAnsi="Calibri" w:eastAsia="Times New Roman" w:cs="Calibri"/>
          <w:b/>
          <w:bCs/>
          <w:kern w:val="0"/>
          <w:sz w:val="28"/>
          <w:szCs w:val="28"/>
          <w14:ligatures w14:val="none"/>
        </w:rPr>
        <w:t>Time:</w:t>
      </w:r>
      <w:r w:rsidRPr="004A3ED8">
        <w:rPr>
          <w:rFonts w:ascii="Calibri" w:hAnsi="Calibri" w:eastAsia="Times New Roman" w:cs="Calibri"/>
          <w:kern w:val="0"/>
          <w:sz w:val="28"/>
          <w:szCs w:val="28"/>
          <w14:ligatures w14:val="none"/>
        </w:rPr>
        <w:t xml:space="preserve"> 3:30–4:49 PM ET  </w:t>
      </w:r>
      <w:r w:rsidRPr="004A3ED8" w:rsidR="66F898D9">
        <w:rPr>
          <w:rFonts w:ascii="Calibri" w:hAnsi="Calibri" w:eastAsia="Times New Roman" w:cs="Calibri"/>
          <w:kern w:val="0"/>
          <w:sz w:val="28"/>
          <w:szCs w:val="28"/>
          <w14:ligatures w14:val="none"/>
        </w:rPr>
        <w:t xml:space="preserve">                                                                       </w:t>
      </w:r>
      <w:r w:rsidR="0049197B">
        <w:rPr>
          <w:rFonts w:ascii="Calibri" w:hAnsi="Calibri" w:eastAsia="Times New Roman" w:cs="Calibri"/>
          <w:kern w:val="0"/>
          <w:sz w:val="28"/>
          <w:szCs w:val="28"/>
          <w14:ligatures w14:val="none"/>
        </w:rPr>
        <w:t xml:space="preserve">                  </w:t>
      </w:r>
      <w:r w:rsidRPr="004A3ED8">
        <w:rPr>
          <w:rFonts w:ascii="Calibri" w:hAnsi="Calibri" w:eastAsia="Times New Roman" w:cs="Calibri"/>
          <w:b/>
          <w:bCs/>
          <w:kern w:val="0"/>
          <w:sz w:val="28"/>
          <w:szCs w:val="28"/>
          <w14:ligatures w14:val="none"/>
        </w:rPr>
        <w:t>Location:</w:t>
      </w:r>
      <w:r w:rsidRPr="004A3ED8">
        <w:rPr>
          <w:rFonts w:ascii="Calibri" w:hAnsi="Calibri" w:eastAsia="Times New Roman" w:cs="Calibri"/>
          <w:kern w:val="0"/>
          <w:sz w:val="28"/>
          <w:szCs w:val="28"/>
          <w14:ligatures w14:val="none"/>
        </w:rPr>
        <w:t xml:space="preserve"> Zoom </w:t>
      </w:r>
    </w:p>
    <w:p w:rsidR="006751B0" w:rsidP="006751B0" w:rsidRDefault="006751B0" w14:paraId="409089A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w:tgtFrame="_blank" w:history="1" r:id="rId8">
        <w:r>
          <w:rPr>
            <w:rStyle w:val="normaltextrun"/>
            <w:rFonts w:eastAsiaTheme="majorEastAsia"/>
            <w:color w:val="0563C1"/>
            <w:u w:val="single"/>
          </w:rPr>
          <w:t>https://msu.zoom.us/j/97781909143</w:t>
        </w:r>
      </w:hyperlink>
      <w:r>
        <w:rPr>
          <w:rStyle w:val="eop"/>
          <w:rFonts w:eastAsiaTheme="majorEastAsia"/>
        </w:rPr>
        <w:t> </w:t>
      </w:r>
    </w:p>
    <w:p w:rsidR="006751B0" w:rsidP="006751B0" w:rsidRDefault="006751B0" w14:paraId="03FC966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Meeting ID: 977 8190 9143</w:t>
      </w:r>
      <w:r>
        <w:rPr>
          <w:rStyle w:val="eop"/>
          <w:rFonts w:eastAsiaTheme="majorEastAsia"/>
        </w:rPr>
        <w:t> </w:t>
      </w:r>
    </w:p>
    <w:p w:rsidRPr="006751B0" w:rsidR="006751B0" w:rsidP="006751B0" w:rsidRDefault="006751B0" w14:paraId="23F725F3" w14:textId="770EAC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Passcode: 633977</w:t>
      </w:r>
      <w:r>
        <w:rPr>
          <w:rStyle w:val="eop"/>
          <w:rFonts w:eastAsiaTheme="majorEastAsia"/>
        </w:rPr>
        <w:t> </w:t>
      </w:r>
    </w:p>
    <w:p w:rsidRPr="004A3ED8" w:rsidR="00497B66" w:rsidP="00497B66" w:rsidRDefault="00000000" w14:paraId="3506AC7E" w14:textId="3A7B2C4A">
      <w:pPr>
        <w:spacing w:after="0" w:line="300" w:lineRule="atLeast"/>
        <w:rPr>
          <w:rFonts w:ascii="Calibri" w:hAnsi="Calibri" w:eastAsia="Times New Roman" w:cs="Calibri"/>
          <w:kern w:val="0"/>
          <w:sz w:val="21"/>
          <w:szCs w:val="21"/>
          <w14:ligatures w14:val="none"/>
        </w:rPr>
      </w:pPr>
      <w:r>
        <w:pict w14:anchorId="5A685089">
          <v:rect id="Rectangle 15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3" filled="f">
            <o:lock v:ext="edit" aspectratio="t"/>
            <w10:wrap type="none"/>
            <w10:anchorlock/>
          </v:rect>
        </w:pict>
      </w:r>
    </w:p>
    <w:p w:rsidRPr="004A3ED8" w:rsidR="00497B66" w:rsidP="00497B66" w:rsidRDefault="00497B66" w14:paraId="5C143703" w14:textId="77777777">
      <w:pPr>
        <w:spacing w:before="100" w:beforeAutospacing="1" w:after="100" w:afterAutospacing="1" w:line="300" w:lineRule="atLeast"/>
        <w:outlineLvl w:val="1"/>
        <w:rPr>
          <w:rFonts w:ascii="Calibri" w:hAnsi="Calibri" w:eastAsia="Times New Roman" w:cs="Calibri"/>
          <w:b/>
          <w:bCs/>
          <w:kern w:val="0"/>
          <w:sz w:val="36"/>
          <w:szCs w:val="36"/>
          <w14:ligatures w14:val="none"/>
        </w:rPr>
      </w:pPr>
      <w:r w:rsidRPr="004A3ED8">
        <w:rPr>
          <w:rFonts w:ascii="Calibri" w:hAnsi="Calibri" w:eastAsia="Times New Roman" w:cs="Calibri"/>
          <w:b/>
          <w:bCs/>
          <w:kern w:val="0"/>
          <w:sz w:val="36"/>
          <w:szCs w:val="36"/>
          <w14:ligatures w14:val="none"/>
        </w:rPr>
        <w:t>Executive Summary</w:t>
      </w:r>
    </w:p>
    <w:p w:rsidRPr="004A3ED8" w:rsidR="00497B66" w:rsidP="4E09DA20" w:rsidRDefault="00497B66" w14:paraId="0E8F54BF" w14:textId="3E9080F7">
      <w:p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1"/>
          <w:szCs w:val="21"/>
          <w14:ligatures w14:val="none"/>
        </w:rPr>
      </w:pPr>
      <w:r w:rsidRPr="004A3ED8">
        <w:rPr>
          <w:rFonts w:ascii="Calibri" w:hAnsi="Calibri" w:eastAsia="Times New Roman" w:cs="Calibri"/>
          <w:kern w:val="0"/>
          <w:sz w:val="21"/>
          <w:szCs w:val="21"/>
          <w14:ligatures w14:val="none"/>
        </w:rPr>
        <w:t xml:space="preserve">The CAC approved the agenda and the February 27, </w:t>
      </w:r>
      <w:proofErr w:type="gramStart"/>
      <w:r w:rsidRPr="004A3ED8">
        <w:rPr>
          <w:rFonts w:ascii="Calibri" w:hAnsi="Calibri" w:eastAsia="Times New Roman" w:cs="Calibri"/>
          <w:kern w:val="0"/>
          <w:sz w:val="21"/>
          <w:szCs w:val="21"/>
          <w14:ligatures w14:val="none"/>
        </w:rPr>
        <w:t>2025</w:t>
      </w:r>
      <w:proofErr w:type="gramEnd"/>
      <w:r w:rsidRPr="004A3ED8">
        <w:rPr>
          <w:rFonts w:ascii="Calibri" w:hAnsi="Calibri" w:eastAsia="Times New Roman" w:cs="Calibri"/>
          <w:kern w:val="0"/>
          <w:sz w:val="21"/>
          <w:szCs w:val="21"/>
          <w14:ligatures w14:val="none"/>
        </w:rPr>
        <w:t xml:space="preserve"> minutes. Dean Matthew Daum provided context on two university-level initiatives (One Health and the formation of a College of Health Science) and introduced CANR’s role as a pilot college for integrating </w:t>
      </w:r>
      <w:r w:rsidRPr="004A3ED8">
        <w:rPr>
          <w:rFonts w:ascii="Calibri" w:hAnsi="Calibri" w:eastAsia="Times New Roman" w:cs="Calibri"/>
          <w:b/>
          <w:bCs/>
          <w:kern w:val="0"/>
          <w:sz w:val="21"/>
          <w:szCs w:val="21"/>
          <w14:ligatures w14:val="none"/>
        </w:rPr>
        <w:t>Innovation, Entrepreneurship, and Engagement (IEE)</w:t>
      </w:r>
      <w:r w:rsidRPr="004A3ED8">
        <w:rPr>
          <w:rFonts w:ascii="Calibri" w:hAnsi="Calibri" w:eastAsia="Times New Roman" w:cs="Calibri"/>
          <w:kern w:val="0"/>
          <w:sz w:val="21"/>
          <w:szCs w:val="21"/>
          <w14:ligatures w14:val="none"/>
        </w:rPr>
        <w:t xml:space="preserve"> into Reappointment, Promotion, and Tenure (RPT). Associate Dean Antomia Farrell offered end-of-semester notes. The </w:t>
      </w:r>
      <w:r w:rsidRPr="004A3ED8" w:rsidR="1FE7EE64">
        <w:rPr>
          <w:rFonts w:ascii="Calibri" w:hAnsi="Calibri" w:eastAsia="Times New Roman" w:cs="Calibri"/>
          <w:kern w:val="0"/>
          <w:sz w:val="21"/>
          <w:szCs w:val="21"/>
          <w14:ligatures w14:val="none"/>
        </w:rPr>
        <w:t xml:space="preserve">CANR </w:t>
      </w:r>
      <w:r w:rsidRPr="004A3ED8" w:rsidR="006C622B">
        <w:rPr>
          <w:rFonts w:ascii="Calibri" w:hAnsi="Calibri" w:eastAsia="Times New Roman" w:cs="Calibri"/>
          <w:kern w:val="0"/>
          <w:sz w:val="21"/>
          <w:szCs w:val="21"/>
          <w14:ligatures w14:val="none"/>
        </w:rPr>
        <w:t xml:space="preserve">Annual </w:t>
      </w:r>
      <w:r w:rsidRPr="004A3ED8" w:rsidR="424F5741">
        <w:rPr>
          <w:rFonts w:ascii="Calibri" w:hAnsi="Calibri" w:eastAsia="Times New Roman" w:cs="Calibri"/>
          <w:kern w:val="0"/>
          <w:sz w:val="21"/>
          <w:szCs w:val="21"/>
          <w14:ligatures w14:val="none"/>
        </w:rPr>
        <w:t xml:space="preserve">Faculty </w:t>
      </w:r>
      <w:r w:rsidRPr="004A3ED8" w:rsidR="006C622B">
        <w:rPr>
          <w:rFonts w:ascii="Calibri" w:hAnsi="Calibri" w:eastAsia="Times New Roman" w:cs="Calibri"/>
          <w:kern w:val="0"/>
          <w:sz w:val="21"/>
          <w:szCs w:val="21"/>
          <w14:ligatures w14:val="none"/>
        </w:rPr>
        <w:t xml:space="preserve">Meeting </w:t>
      </w:r>
      <w:r w:rsidRPr="004A3ED8">
        <w:rPr>
          <w:rFonts w:ascii="Calibri" w:hAnsi="Calibri" w:eastAsia="Times New Roman" w:cs="Calibri"/>
          <w:kern w:val="0"/>
          <w:sz w:val="21"/>
          <w:szCs w:val="21"/>
          <w14:ligatures w14:val="none"/>
        </w:rPr>
        <w:t xml:space="preserve">Planning Committee confirmed arrangements and content direction for the April all-college faculty meeting (hybrid; room MPS 1200, with Zoom registration), emphasizing engaging unit highlights and focused administrative remarks. The Council discussed a draft </w:t>
      </w:r>
      <w:r w:rsidRPr="004A3ED8">
        <w:rPr>
          <w:rFonts w:ascii="Calibri" w:hAnsi="Calibri" w:eastAsia="Times New Roman" w:cs="Calibri"/>
          <w:b/>
          <w:bCs/>
          <w:kern w:val="0"/>
          <w:sz w:val="21"/>
          <w:szCs w:val="21"/>
          <w14:ligatures w14:val="none"/>
        </w:rPr>
        <w:t>mentoring memo-report</w:t>
      </w:r>
      <w:r w:rsidRPr="004A3ED8">
        <w:rPr>
          <w:rFonts w:ascii="Calibri" w:hAnsi="Calibri" w:eastAsia="Times New Roman" w:cs="Calibri"/>
          <w:kern w:val="0"/>
          <w:sz w:val="21"/>
          <w:szCs w:val="21"/>
          <w14:ligatures w14:val="none"/>
        </w:rPr>
        <w:t xml:space="preserve"> that synthesizes CAC’s year-long work and supports a forthcoming </w:t>
      </w:r>
      <w:r w:rsidRPr="004A3ED8">
        <w:rPr>
          <w:rFonts w:ascii="Calibri" w:hAnsi="Calibri" w:eastAsia="Times New Roman" w:cs="Calibri"/>
          <w:b/>
          <w:bCs/>
          <w:kern w:val="0"/>
          <w:sz w:val="21"/>
          <w:szCs w:val="21"/>
          <w14:ligatures w14:val="none"/>
        </w:rPr>
        <w:t>bylaws</w:t>
      </w:r>
      <w:r w:rsidRPr="004A3ED8">
        <w:rPr>
          <w:rFonts w:ascii="Calibri" w:hAnsi="Calibri" w:eastAsia="Times New Roman" w:cs="Calibri"/>
          <w:kern w:val="0"/>
          <w:sz w:val="21"/>
          <w:szCs w:val="21"/>
          <w14:ligatures w14:val="none"/>
        </w:rPr>
        <w:t xml:space="preserve"> motion to embed mentoring expectations; members suggested clarifying language to keep recommendations advisory, emphasize “offer” (not “require”) mentoring to individuals, and encourage unit-level governance (e.g., DACs) to steward continuous improvement. Meeting adjourned at 4:49 PM. </w:t>
      </w:r>
    </w:p>
    <w:p w:rsidRPr="004A3ED8" w:rsidR="00497B66" w:rsidP="00497B66" w:rsidRDefault="00000000" w14:paraId="2BB2D105" w14:textId="225EF232">
      <w:pPr>
        <w:spacing w:after="0" w:line="300" w:lineRule="atLeast"/>
        <w:rPr>
          <w:rFonts w:ascii="Calibri" w:hAnsi="Calibri" w:eastAsia="Times New Roman" w:cs="Calibri"/>
          <w:kern w:val="0"/>
          <w:sz w:val="21"/>
          <w:szCs w:val="21"/>
          <w14:ligatures w14:val="none"/>
        </w:rPr>
      </w:pPr>
      <w:r>
        <w:pict w14:anchorId="0E56101C">
          <v:rect id="Rectangle 13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2" filled="f">
            <o:lock v:ext="edit" aspectratio="t"/>
            <w10:wrap type="none"/>
            <w10:anchorlock/>
          </v:rect>
        </w:pict>
      </w:r>
    </w:p>
    <w:p w:rsidRPr="004A3ED8" w:rsidR="00497B66" w:rsidP="4E09DA20" w:rsidRDefault="00497B66" w14:paraId="0609780C" w14:textId="77777777">
      <w:pPr>
        <w:spacing w:before="100" w:beforeAutospacing="1" w:after="100" w:afterAutospacing="1" w:line="300" w:lineRule="atLeast"/>
        <w:outlineLvl w:val="1"/>
        <w:rPr>
          <w:rFonts w:ascii="Calibri" w:hAnsi="Calibri" w:eastAsia="Times New Roman" w:cs="Calibri"/>
          <w:b/>
          <w:bCs/>
          <w:kern w:val="0"/>
          <w:sz w:val="36"/>
          <w:szCs w:val="36"/>
          <w14:ligatures w14:val="none"/>
        </w:rPr>
      </w:pPr>
      <w:r w:rsidRPr="004A3ED8">
        <w:rPr>
          <w:rFonts w:ascii="Calibri" w:hAnsi="Calibri" w:eastAsia="Times New Roman" w:cs="Calibri"/>
          <w:b/>
          <w:bCs/>
          <w:kern w:val="0"/>
          <w:sz w:val="36"/>
          <w:szCs w:val="36"/>
          <w14:ligatures w14:val="none"/>
        </w:rPr>
        <w:t xml:space="preserve">Attendees </w:t>
      </w:r>
    </w:p>
    <w:p w:rsidRPr="004A3ED8" w:rsidR="00497B66" w:rsidP="00497B66" w:rsidRDefault="00497B66" w14:paraId="344F25EC" w14:textId="7777777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1"/>
          <w:szCs w:val="21"/>
          <w14:ligatures w14:val="none"/>
        </w:rPr>
      </w:pPr>
      <w:r w:rsidRPr="004A3ED8">
        <w:rPr>
          <w:rFonts w:ascii="Calibri" w:hAnsi="Calibri" w:eastAsia="Times New Roman" w:cs="Calibri"/>
          <w:b/>
          <w:bCs/>
          <w:kern w:val="0"/>
          <w:sz w:val="21"/>
          <w:szCs w:val="21"/>
          <w14:ligatures w14:val="none"/>
        </w:rPr>
        <w:t>Chair:</w:t>
      </w:r>
      <w:r w:rsidRPr="004A3ED8">
        <w:rPr>
          <w:rFonts w:ascii="Calibri" w:hAnsi="Calibri" w:eastAsia="Times New Roman" w:cs="Calibri"/>
          <w:kern w:val="0"/>
          <w:sz w:val="21"/>
          <w:szCs w:val="21"/>
          <w14:ligatures w14:val="none"/>
        </w:rPr>
        <w:t xml:space="preserve"> David (Dave) Skole</w:t>
      </w:r>
    </w:p>
    <w:p w:rsidRPr="004A3ED8" w:rsidR="00497B66" w:rsidP="00497B66" w:rsidRDefault="00497B66" w14:paraId="5B6EA619" w14:textId="7777777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1"/>
          <w:szCs w:val="21"/>
          <w14:ligatures w14:val="none"/>
        </w:rPr>
      </w:pPr>
      <w:r w:rsidRPr="004A3ED8">
        <w:rPr>
          <w:rFonts w:ascii="Calibri" w:hAnsi="Calibri" w:eastAsia="Times New Roman" w:cs="Calibri"/>
          <w:b/>
          <w:bCs/>
          <w:kern w:val="0"/>
          <w:sz w:val="21"/>
          <w:szCs w:val="21"/>
          <w14:ligatures w14:val="none"/>
        </w:rPr>
        <w:t>Dean:</w:t>
      </w:r>
      <w:r w:rsidRPr="004A3ED8">
        <w:rPr>
          <w:rFonts w:ascii="Calibri" w:hAnsi="Calibri" w:eastAsia="Times New Roman" w:cs="Calibri"/>
          <w:kern w:val="0"/>
          <w:sz w:val="21"/>
          <w:szCs w:val="21"/>
          <w14:ligatures w14:val="none"/>
        </w:rPr>
        <w:t xml:space="preserve"> Matthew (Matt) Daum</w:t>
      </w:r>
    </w:p>
    <w:p w:rsidRPr="004A3ED8" w:rsidR="00497B66" w:rsidP="00497B66" w:rsidRDefault="00497B66" w14:paraId="3EE70558" w14:textId="7777777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1"/>
          <w:szCs w:val="21"/>
          <w14:ligatures w14:val="none"/>
        </w:rPr>
      </w:pPr>
      <w:r w:rsidRPr="004A3ED8">
        <w:rPr>
          <w:rFonts w:ascii="Calibri" w:hAnsi="Calibri" w:eastAsia="Times New Roman" w:cs="Calibri"/>
          <w:b/>
          <w:bCs/>
          <w:kern w:val="0"/>
          <w:sz w:val="21"/>
          <w:szCs w:val="21"/>
          <w14:ligatures w14:val="none"/>
        </w:rPr>
        <w:t>Associate Dean:</w:t>
      </w:r>
      <w:r w:rsidRPr="004A3ED8">
        <w:rPr>
          <w:rFonts w:ascii="Calibri" w:hAnsi="Calibri" w:eastAsia="Times New Roman" w:cs="Calibri"/>
          <w:kern w:val="0"/>
          <w:sz w:val="21"/>
          <w:szCs w:val="21"/>
          <w14:ligatures w14:val="none"/>
        </w:rPr>
        <w:t xml:space="preserve"> Antomia Farrell</w:t>
      </w:r>
    </w:p>
    <w:p w:rsidRPr="004A3ED8" w:rsidR="00497B66" w:rsidP="4E09DA20" w:rsidRDefault="00497B66" w14:paraId="3FC4C8E6" w14:textId="533F0F7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1"/>
          <w:szCs w:val="21"/>
          <w14:ligatures w14:val="none"/>
        </w:rPr>
      </w:pPr>
      <w:r w:rsidRPr="004A3ED8">
        <w:rPr>
          <w:rFonts w:ascii="Calibri" w:hAnsi="Calibri" w:eastAsia="Times New Roman" w:cs="Calibri"/>
          <w:b/>
          <w:bCs/>
          <w:kern w:val="0"/>
          <w:sz w:val="21"/>
          <w:szCs w:val="21"/>
          <w14:ligatures w14:val="none"/>
        </w:rPr>
        <w:t>Presenters/Guests:</w:t>
      </w:r>
      <w:r w:rsidRPr="004A3ED8">
        <w:rPr>
          <w:rFonts w:ascii="Calibri" w:hAnsi="Calibri" w:eastAsia="Times New Roman" w:cs="Calibri"/>
          <w:kern w:val="0"/>
          <w:sz w:val="21"/>
          <w:szCs w:val="21"/>
          <w14:ligatures w14:val="none"/>
        </w:rPr>
        <w:t xml:space="preserve"> Sinem Mollaoglu</w:t>
      </w:r>
      <w:r w:rsidRPr="004A3ED8" w:rsidR="15DF957C">
        <w:rPr>
          <w:rFonts w:ascii="Calibri" w:hAnsi="Calibri" w:eastAsia="Times New Roman" w:cs="Calibri"/>
          <w:kern w:val="0"/>
          <w:sz w:val="21"/>
          <w:szCs w:val="21"/>
          <w14:ligatures w14:val="none"/>
        </w:rPr>
        <w:t xml:space="preserve"> (Faculty Excellence Advocate)</w:t>
      </w:r>
      <w:r w:rsidRPr="004A3ED8">
        <w:rPr>
          <w:rFonts w:ascii="Calibri" w:hAnsi="Calibri" w:eastAsia="Times New Roman" w:cs="Calibri"/>
          <w:kern w:val="0"/>
          <w:sz w:val="21"/>
          <w:szCs w:val="21"/>
          <w14:ligatures w14:val="none"/>
        </w:rPr>
        <w:t>; Elyse (Elise/Elyse) Aurbach</w:t>
      </w:r>
      <w:r w:rsidRPr="004A3ED8" w:rsidR="09112CA1">
        <w:rPr>
          <w:rFonts w:ascii="Calibri" w:hAnsi="Calibri" w:eastAsia="Times New Roman" w:cs="Calibri"/>
          <w:kern w:val="0"/>
          <w:sz w:val="21"/>
          <w:szCs w:val="21"/>
          <w14:ligatures w14:val="none"/>
        </w:rPr>
        <w:t xml:space="preserve"> (University Outreach &amp; Engagement)</w:t>
      </w:r>
    </w:p>
    <w:p w:rsidRPr="004A3ED8" w:rsidR="00497B66" w:rsidP="4E09DA20" w:rsidRDefault="00497B66" w14:paraId="7B5C07C7" w14:textId="386568E0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1"/>
          <w:szCs w:val="21"/>
          <w14:ligatures w14:val="none"/>
        </w:rPr>
      </w:pPr>
      <w:r w:rsidRPr="004A3ED8">
        <w:rPr>
          <w:rFonts w:ascii="Calibri" w:hAnsi="Calibri" w:eastAsia="Times New Roman" w:cs="Calibri"/>
          <w:b/>
          <w:bCs/>
          <w:kern w:val="0"/>
          <w:sz w:val="21"/>
          <w:szCs w:val="21"/>
          <w14:ligatures w14:val="none"/>
        </w:rPr>
        <w:t>CAC members &amp; participants:</w:t>
      </w:r>
      <w:r w:rsidRPr="004A3ED8">
        <w:rPr>
          <w:rFonts w:ascii="Calibri" w:hAnsi="Calibri" w:eastAsia="Times New Roman" w:cs="Calibri"/>
          <w:kern w:val="0"/>
          <w:sz w:val="21"/>
          <w:szCs w:val="21"/>
          <w14:ligatures w14:val="none"/>
        </w:rPr>
        <w:t xml:space="preserve"> </w:t>
      </w:r>
      <w:r w:rsidRPr="004A3ED8" w:rsidR="007D3CFA">
        <w:rPr>
          <w:rFonts w:ascii="Calibri" w:hAnsi="Calibri" w:eastAsia="Times New Roman" w:cs="Calibri"/>
          <w:kern w:val="0"/>
          <w:sz w:val="21"/>
          <w:szCs w:val="21"/>
          <w14:ligatures w14:val="none"/>
        </w:rPr>
        <w:t xml:space="preserve">Barry J. Bradford; </w:t>
      </w:r>
      <w:r w:rsidRPr="004A3ED8" w:rsidR="00C85F89">
        <w:rPr>
          <w:rFonts w:ascii="Calibri" w:hAnsi="Calibri" w:eastAsia="Times New Roman" w:cs="Calibri"/>
          <w:kern w:val="0"/>
          <w:sz w:val="21"/>
          <w:szCs w:val="21"/>
          <w14:ligatures w14:val="none"/>
        </w:rPr>
        <w:t>James DeDecker;</w:t>
      </w:r>
      <w:r w:rsidRPr="004A3ED8" w:rsidR="007D3CFA">
        <w:rPr>
          <w:rFonts w:ascii="Calibri" w:hAnsi="Calibri" w:eastAsia="Times New Roman" w:cs="Calibri"/>
          <w:kern w:val="0"/>
          <w:sz w:val="21"/>
          <w:szCs w:val="21"/>
          <w14:ligatures w14:val="none"/>
        </w:rPr>
        <w:t xml:space="preserve"> Kirk Dolan</w:t>
      </w:r>
      <w:r w:rsidRPr="004A3ED8" w:rsidR="29780A0E">
        <w:rPr>
          <w:rFonts w:ascii="Calibri" w:hAnsi="Calibri" w:eastAsia="Times New Roman" w:cs="Calibri"/>
          <w:kern w:val="0"/>
          <w:sz w:val="21"/>
          <w:szCs w:val="21"/>
          <w14:ligatures w14:val="none"/>
        </w:rPr>
        <w:t xml:space="preserve"> (substitute for Katherine Alaimo)</w:t>
      </w:r>
      <w:r w:rsidRPr="004A3ED8" w:rsidR="007D3CFA">
        <w:rPr>
          <w:rFonts w:ascii="Calibri" w:hAnsi="Calibri" w:eastAsia="Times New Roman" w:cs="Calibri"/>
          <w:kern w:val="0"/>
          <w:sz w:val="21"/>
          <w:szCs w:val="21"/>
          <w14:ligatures w14:val="none"/>
        </w:rPr>
        <w:t xml:space="preserve">; </w:t>
      </w:r>
      <w:r w:rsidRPr="004A3ED8" w:rsidR="00C85F89">
        <w:rPr>
          <w:rFonts w:ascii="Calibri" w:hAnsi="Calibri" w:eastAsia="Times New Roman" w:cs="Calibri"/>
          <w:kern w:val="0"/>
          <w:sz w:val="21"/>
          <w:szCs w:val="21"/>
          <w14:ligatures w14:val="none"/>
        </w:rPr>
        <w:t>David Douches</w:t>
      </w:r>
      <w:r w:rsidRPr="004A3ED8" w:rsidR="007D3CFA">
        <w:rPr>
          <w:rFonts w:ascii="Calibri" w:hAnsi="Calibri" w:eastAsia="Times New Roman" w:cs="Calibri"/>
          <w:kern w:val="0"/>
          <w:sz w:val="21"/>
          <w:szCs w:val="21"/>
          <w14:ligatures w14:val="none"/>
        </w:rPr>
        <w:t xml:space="preserve">; Nate </w:t>
      </w:r>
      <w:proofErr w:type="spellStart"/>
      <w:r w:rsidRPr="004A3ED8" w:rsidR="007D3CFA">
        <w:rPr>
          <w:rFonts w:ascii="Calibri" w:hAnsi="Calibri" w:eastAsia="Times New Roman" w:cs="Calibri"/>
          <w:kern w:val="0"/>
          <w:sz w:val="21"/>
          <w:szCs w:val="21"/>
          <w14:ligatures w14:val="none"/>
        </w:rPr>
        <w:t>DuRussel</w:t>
      </w:r>
      <w:proofErr w:type="spellEnd"/>
      <w:r w:rsidRPr="004A3ED8" w:rsidR="007D3CFA">
        <w:rPr>
          <w:rFonts w:ascii="Calibri" w:hAnsi="Calibri" w:eastAsia="Times New Roman" w:cs="Calibri"/>
          <w:kern w:val="0"/>
          <w:sz w:val="21"/>
          <w:szCs w:val="21"/>
          <w14:ligatures w14:val="none"/>
        </w:rPr>
        <w:t xml:space="preserve">; Lissy Goralnik; </w:t>
      </w:r>
      <w:r w:rsidRPr="004A3ED8">
        <w:rPr>
          <w:rFonts w:ascii="Calibri" w:hAnsi="Calibri" w:eastAsia="Times New Roman" w:cs="Calibri"/>
          <w:kern w:val="0"/>
          <w:sz w:val="21"/>
          <w:szCs w:val="21"/>
          <w14:ligatures w14:val="none"/>
        </w:rPr>
        <w:t xml:space="preserve">Courtney Hollender; </w:t>
      </w:r>
      <w:r w:rsidRPr="004A3ED8" w:rsidR="007D3CFA">
        <w:rPr>
          <w:rFonts w:ascii="Calibri" w:hAnsi="Calibri" w:eastAsia="Times New Roman" w:cs="Calibri"/>
          <w:kern w:val="0"/>
          <w:sz w:val="21"/>
          <w:szCs w:val="21"/>
          <w14:ligatures w14:val="none"/>
        </w:rPr>
        <w:t xml:space="preserve">Frank Lupi; </w:t>
      </w:r>
      <w:r w:rsidRPr="004A3ED8">
        <w:rPr>
          <w:rFonts w:ascii="Calibri" w:hAnsi="Calibri" w:eastAsia="Times New Roman" w:cs="Calibri"/>
          <w:kern w:val="0"/>
          <w:sz w:val="21"/>
          <w:szCs w:val="21"/>
          <w14:ligatures w14:val="none"/>
        </w:rPr>
        <w:t>David Mota</w:t>
      </w:r>
      <w:r w:rsidRPr="004A3ED8" w:rsidR="78ED1246">
        <w:rPr>
          <w:rFonts w:ascii="Calibri" w:hAnsi="Calibri" w:eastAsia="Times New Roman" w:cs="Calibri"/>
          <w:kern w:val="0"/>
          <w:sz w:val="21"/>
          <w:szCs w:val="21"/>
          <w14:ligatures w14:val="none"/>
        </w:rPr>
        <w:t>-</w:t>
      </w:r>
      <w:r w:rsidRPr="004A3ED8">
        <w:rPr>
          <w:rFonts w:ascii="Calibri" w:hAnsi="Calibri" w:eastAsia="Times New Roman" w:cs="Calibri"/>
          <w:kern w:val="0"/>
          <w:sz w:val="21"/>
          <w:szCs w:val="21"/>
          <w14:ligatures w14:val="none"/>
        </w:rPr>
        <w:noBreakHyphen/>
        <w:t xml:space="preserve">Sanchez; </w:t>
      </w:r>
      <w:r w:rsidRPr="004A3ED8" w:rsidR="00CB5B73">
        <w:rPr>
          <w:rFonts w:ascii="Calibri" w:hAnsi="Calibri" w:eastAsia="Times New Roman" w:cs="Calibri"/>
          <w:kern w:val="0"/>
          <w:sz w:val="21"/>
          <w:szCs w:val="21"/>
          <w14:ligatures w14:val="none"/>
        </w:rPr>
        <w:t xml:space="preserve">Muhammed </w:t>
      </w:r>
      <w:r w:rsidRPr="004A3ED8">
        <w:rPr>
          <w:rFonts w:ascii="Calibri" w:hAnsi="Calibri" w:eastAsia="Times New Roman" w:cs="Calibri"/>
          <w:kern w:val="0"/>
          <w:sz w:val="21"/>
          <w:szCs w:val="21"/>
          <w14:ligatures w14:val="none"/>
        </w:rPr>
        <w:t>Rabnawaz</w:t>
      </w:r>
      <w:r w:rsidRPr="004A3ED8" w:rsidR="00C85F89">
        <w:rPr>
          <w:rFonts w:ascii="Calibri" w:hAnsi="Calibri" w:eastAsia="Times New Roman" w:cs="Calibri"/>
          <w:kern w:val="0"/>
          <w:sz w:val="21"/>
          <w:szCs w:val="21"/>
          <w14:ligatures w14:val="none"/>
        </w:rPr>
        <w:t xml:space="preserve">; </w:t>
      </w:r>
      <w:r w:rsidRPr="004A3ED8" w:rsidR="6C7F27CF">
        <w:rPr>
          <w:rFonts w:ascii="Calibri" w:hAnsi="Calibri" w:eastAsia="Times New Roman" w:cs="Calibri"/>
          <w:sz w:val="21"/>
          <w:szCs w:val="21"/>
        </w:rPr>
        <w:t xml:space="preserve">Ajit Srivasta; Jean I. Tsao (Secretary); </w:t>
      </w:r>
      <w:r w:rsidRPr="004A3ED8" w:rsidR="00C85F89">
        <w:rPr>
          <w:rFonts w:ascii="Calibri" w:hAnsi="Calibri" w:eastAsia="Times New Roman" w:cs="Calibri"/>
          <w:kern w:val="0"/>
          <w:sz w:val="21"/>
          <w:szCs w:val="21"/>
          <w14:ligatures w14:val="none"/>
        </w:rPr>
        <w:t>Dong Zhao</w:t>
      </w:r>
      <w:r w:rsidRPr="004A3ED8">
        <w:rPr>
          <w:rFonts w:ascii="Calibri" w:hAnsi="Calibri" w:eastAsia="Times New Roman" w:cs="Calibri"/>
          <w:kern w:val="0"/>
          <w:sz w:val="21"/>
          <w:szCs w:val="21"/>
          <w14:ligatures w14:val="none"/>
        </w:rPr>
        <w:br/>
      </w:r>
    </w:p>
    <w:p w:rsidRPr="004A3ED8" w:rsidR="00497B66" w:rsidP="00497B66" w:rsidRDefault="00000000" w14:paraId="14A35089" w14:textId="2F7E1D70">
      <w:pPr>
        <w:spacing w:after="0" w:line="300" w:lineRule="atLeast"/>
        <w:rPr>
          <w:rFonts w:ascii="Calibri" w:hAnsi="Calibri" w:eastAsia="Times New Roman" w:cs="Calibri"/>
          <w:kern w:val="0"/>
          <w:sz w:val="21"/>
          <w:szCs w:val="21"/>
          <w14:ligatures w14:val="none"/>
        </w:rPr>
      </w:pPr>
      <w:r>
        <w:pict w14:anchorId="3E83942E">
          <v:rect id="Rectangle 11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1" filled="f">
            <o:lock v:ext="edit" aspectratio="t"/>
            <w10:wrap type="none"/>
            <w10:anchorlock/>
          </v:rect>
        </w:pict>
      </w:r>
    </w:p>
    <w:p w:rsidRPr="004A3ED8" w:rsidR="00497B66" w:rsidP="00497B66" w:rsidRDefault="00497B66" w14:paraId="5855592E" w14:textId="60A589C9">
      <w:pPr>
        <w:spacing w:before="100" w:beforeAutospacing="1" w:after="100" w:afterAutospacing="1" w:line="300" w:lineRule="atLeast"/>
        <w:outlineLvl w:val="1"/>
        <w:rPr>
          <w:rFonts w:ascii="Calibri" w:hAnsi="Calibri" w:eastAsia="Times New Roman" w:cs="Calibri"/>
          <w:b/>
          <w:bCs/>
          <w:kern w:val="0"/>
          <w:sz w:val="36"/>
          <w:szCs w:val="36"/>
          <w14:ligatures w14:val="none"/>
        </w:rPr>
      </w:pPr>
      <w:r w:rsidRPr="004A3ED8">
        <w:rPr>
          <w:rFonts w:ascii="Calibri" w:hAnsi="Calibri" w:eastAsia="Times New Roman" w:cs="Calibri"/>
          <w:b/>
          <w:bCs/>
          <w:kern w:val="0"/>
          <w:sz w:val="36"/>
          <w:szCs w:val="36"/>
          <w14:ligatures w14:val="none"/>
        </w:rPr>
        <w:t>Agenda &amp; Proceedings</w:t>
      </w:r>
    </w:p>
    <w:p w:rsidRPr="004A3ED8" w:rsidR="00497B66" w:rsidP="00497B66" w:rsidRDefault="00497B66" w14:paraId="5D4B2981" w14:textId="77777777">
      <w:pPr>
        <w:spacing w:before="100" w:beforeAutospacing="1" w:after="100" w:afterAutospacing="1" w:line="300" w:lineRule="atLeast"/>
        <w:outlineLvl w:val="2"/>
        <w:rPr>
          <w:rFonts w:ascii="Calibri" w:hAnsi="Calibri" w:eastAsia="Times New Roman" w:cs="Calibri"/>
          <w:b/>
          <w:bCs/>
          <w:kern w:val="0"/>
          <w:sz w:val="27"/>
          <w:szCs w:val="27"/>
          <w14:ligatures w14:val="none"/>
        </w:rPr>
      </w:pPr>
      <w:r w:rsidRPr="004A3ED8">
        <w:rPr>
          <w:rFonts w:ascii="Calibri" w:hAnsi="Calibri" w:eastAsia="Times New Roman" w:cs="Calibri"/>
          <w:b/>
          <w:bCs/>
          <w:kern w:val="0"/>
          <w:sz w:val="27"/>
          <w:szCs w:val="27"/>
          <w14:ligatures w14:val="none"/>
        </w:rPr>
        <w:t>1) Call to Order — Chair</w:t>
      </w:r>
    </w:p>
    <w:p w:rsidRPr="006751B0" w:rsidR="00497B66" w:rsidP="00497B66" w:rsidRDefault="00497B66" w14:paraId="27841401" w14:textId="0C1E3CF6">
      <w:p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The Chair called the meeting to order, referenced the posted agenda, and opened with routine business. </w:t>
      </w:r>
    </w:p>
    <w:p w:rsidRPr="004A3ED8" w:rsidR="00497B66" w:rsidP="00497B66" w:rsidRDefault="00497B66" w14:paraId="1100318C" w14:textId="77777777">
      <w:pPr>
        <w:spacing w:before="100" w:beforeAutospacing="1" w:after="100" w:afterAutospacing="1" w:line="300" w:lineRule="atLeast"/>
        <w:outlineLvl w:val="2"/>
        <w:rPr>
          <w:rFonts w:ascii="Calibri" w:hAnsi="Calibri" w:eastAsia="Times New Roman" w:cs="Calibri"/>
          <w:b/>
          <w:bCs/>
          <w:kern w:val="0"/>
          <w:sz w:val="27"/>
          <w:szCs w:val="27"/>
          <w14:ligatures w14:val="none"/>
        </w:rPr>
      </w:pPr>
      <w:r w:rsidRPr="004A3ED8">
        <w:rPr>
          <w:rFonts w:ascii="Calibri" w:hAnsi="Calibri" w:eastAsia="Times New Roman" w:cs="Calibri"/>
          <w:b/>
          <w:bCs/>
          <w:kern w:val="0"/>
          <w:sz w:val="27"/>
          <w:szCs w:val="27"/>
          <w14:ligatures w14:val="none"/>
        </w:rPr>
        <w:t>2) Approval of Agenda (Action)</w:t>
      </w:r>
    </w:p>
    <w:p w:rsidRPr="006751B0" w:rsidR="00497B66" w:rsidP="00497B66" w:rsidRDefault="00497B66" w14:paraId="4F7990C4" w14:textId="7777777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Motion: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Approve agenda (Lupi); 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Second: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Hollender.</w:t>
      </w:r>
    </w:p>
    <w:p w:rsidRPr="006751B0" w:rsidR="00497B66" w:rsidP="00497B66" w:rsidRDefault="00497B66" w14:paraId="05B37EEE" w14:textId="2D7C7AF3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Outcome: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Approved by voice vote; no additions or changes. </w:t>
      </w:r>
    </w:p>
    <w:p w:rsidRPr="004A3ED8" w:rsidR="00497B66" w:rsidP="00497B66" w:rsidRDefault="00497B66" w14:paraId="52192E20" w14:textId="77777777">
      <w:pPr>
        <w:spacing w:before="100" w:beforeAutospacing="1" w:after="100" w:afterAutospacing="1" w:line="300" w:lineRule="atLeast"/>
        <w:outlineLvl w:val="2"/>
        <w:rPr>
          <w:rFonts w:ascii="Calibri" w:hAnsi="Calibri" w:eastAsia="Times New Roman" w:cs="Calibri"/>
          <w:b/>
          <w:bCs/>
          <w:kern w:val="0"/>
          <w:sz w:val="27"/>
          <w:szCs w:val="27"/>
          <w14:ligatures w14:val="none"/>
        </w:rPr>
      </w:pPr>
      <w:r w:rsidRPr="004A3ED8">
        <w:rPr>
          <w:rFonts w:ascii="Calibri" w:hAnsi="Calibri" w:eastAsia="Times New Roman" w:cs="Calibri"/>
          <w:b/>
          <w:bCs/>
          <w:kern w:val="0"/>
          <w:sz w:val="27"/>
          <w:szCs w:val="27"/>
          <w14:ligatures w14:val="none"/>
        </w:rPr>
        <w:t>3) Approval of Minutes — February 27, 2025 (Action)</w:t>
      </w:r>
    </w:p>
    <w:p w:rsidRPr="006751B0" w:rsidR="00497B66" w:rsidP="00497B66" w:rsidRDefault="00497B66" w14:paraId="2B0B6E46" w14:textId="7777777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Motion: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Approve minutes (Lupi); 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Second: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Bradford.</w:t>
      </w:r>
    </w:p>
    <w:p w:rsidRPr="006751B0" w:rsidR="00497B66" w:rsidP="00497B66" w:rsidRDefault="00497B66" w14:paraId="70923570" w14:textId="1B859213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Outcome: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Approved unanimously by voice vote. </w:t>
      </w:r>
    </w:p>
    <w:p w:rsidRPr="004A3ED8" w:rsidR="00497B66" w:rsidP="00497B66" w:rsidRDefault="00497B66" w14:paraId="34190ADD" w14:textId="77777777">
      <w:pPr>
        <w:spacing w:before="100" w:beforeAutospacing="1" w:after="100" w:afterAutospacing="1" w:line="300" w:lineRule="atLeast"/>
        <w:outlineLvl w:val="2"/>
        <w:rPr>
          <w:rFonts w:ascii="Calibri" w:hAnsi="Calibri" w:eastAsia="Times New Roman" w:cs="Calibri"/>
          <w:b/>
          <w:bCs/>
          <w:kern w:val="0"/>
          <w:sz w:val="27"/>
          <w:szCs w:val="27"/>
          <w14:ligatures w14:val="none"/>
        </w:rPr>
      </w:pPr>
      <w:r w:rsidRPr="004A3ED8">
        <w:rPr>
          <w:rFonts w:ascii="Calibri" w:hAnsi="Calibri" w:eastAsia="Times New Roman" w:cs="Calibri"/>
          <w:b/>
          <w:bCs/>
          <w:kern w:val="0"/>
          <w:sz w:val="27"/>
          <w:szCs w:val="27"/>
          <w14:ligatures w14:val="none"/>
        </w:rPr>
        <w:t>4) General Remarks — Dean Matthew Daum (Information)</w:t>
      </w:r>
    </w:p>
    <w:p w:rsidRPr="006751B0" w:rsidR="00497B66" w:rsidP="00497B66" w:rsidRDefault="00497B66" w14:paraId="3FC29FD2" w14:textId="77777777">
      <w:p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University initiatives with CANR implications</w:t>
      </w:r>
    </w:p>
    <w:p w:rsidRPr="006751B0" w:rsidR="00497B66" w:rsidP="4E09DA20" w:rsidRDefault="00497B66" w14:paraId="6C07442F" w14:textId="7C09EFA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One Health Research Network.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The President’s office and the Office of Research (led by Shashank</w:t>
      </w:r>
      <w:r w:rsidRPr="006751B0" w:rsidR="4442B441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Priya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) are setting structure/infrastructure for a </w:t>
      </w:r>
      <w:proofErr w:type="gramStart"/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>university-wide</w:t>
      </w:r>
      <w:proofErr w:type="gramEnd"/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One Health effort. The Dean emphasized a “tremendous opportunity” for CANR given the college’s distinctive agriculture and natural resources strengths and related competitiveness for federal funding.</w:t>
      </w:r>
    </w:p>
    <w:p w:rsidRPr="006751B0" w:rsidR="00497B66" w:rsidP="4E09DA20" w:rsidRDefault="00497B66" w14:paraId="6C309FB0" w14:textId="1856B3A6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College of Health Science (proposed).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Anticipated to affect Food Science &amp; Human Nutrition (FSHN). Current thinking: potential joint administration between FSHN and the new college. Timeline likely spans several years; details remain under development, with CANR leaders (e.g., Les Bourquin/</w:t>
      </w:r>
      <w:proofErr w:type="spellStart"/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>Berkwin</w:t>
      </w:r>
      <w:proofErr w:type="spellEnd"/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referenced) engaged from the outset to preserve strong links to agriculture. </w:t>
      </w:r>
    </w:p>
    <w:p w:rsidRPr="006751B0" w:rsidR="00497B66" w:rsidP="00497B66" w:rsidRDefault="00497B66" w14:paraId="206B0DA3" w14:textId="77777777">
      <w:p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IEE (Innovation, Entrepreneurship &amp; Engagement) in RPT — CANR as pilot</w:t>
      </w:r>
    </w:p>
    <w:p w:rsidRPr="006751B0" w:rsidR="00497B66" w:rsidP="00497B66" w:rsidRDefault="00497B66" w14:paraId="45F6F2DE" w14:textId="2DB1AF50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CANR is 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one of three colleges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selected for the </w:t>
      </w:r>
      <w:proofErr w:type="gramStart"/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>Provost’s</w:t>
      </w:r>
      <w:proofErr w:type="gramEnd"/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pilot to recognize IEE within existing RPT pillars (research, teaching, service)—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not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as a new pillar and 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not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a new obligation. Focus is on rigorous, equitable recognition of work already occurring. A small CANR team will interface with the university working group; CAC engagement is now timely. </w:t>
      </w:r>
    </w:p>
    <w:p w:rsidRPr="006751B0" w:rsidR="00497B66" w:rsidP="00497B66" w:rsidRDefault="00497B66" w14:paraId="2DD00185" w14:textId="77777777">
      <w:p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Discussion led by Sinem Mollaoglu with Elyse Aurbach</w:t>
      </w:r>
    </w:p>
    <w:p w:rsidRPr="006751B0" w:rsidR="00497B66" w:rsidP="00497B66" w:rsidRDefault="00497B66" w14:paraId="1FD7211D" w14:textId="149F6123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Objectives: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Preview university-wide efforts; explain CANR’s early-mover role; outline goals/timeline; invite CAC participation. </w:t>
      </w:r>
    </w:p>
    <w:p w:rsidRPr="006751B0" w:rsidR="00497B66" w:rsidP="00497B66" w:rsidRDefault="00497B66" w14:paraId="1B1E0830" w14:textId="77777777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What IEE is / is not: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</w:t>
      </w:r>
    </w:p>
    <w:p w:rsidRPr="006751B0" w:rsidR="00497B66" w:rsidP="00497B66" w:rsidRDefault="00497B66" w14:paraId="6A2CEB2F" w14:textId="77777777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i/>
          <w:iCs/>
          <w:kern w:val="0"/>
          <w:sz w:val="22"/>
          <w:szCs w:val="22"/>
          <w14:ligatures w14:val="none"/>
        </w:rPr>
        <w:t>Is: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Formal recognition of mission-aligned IEE scholarship; integration into existing appointment areas; alignment with national frameworks; emphasis on evidence, rigor, and disciplinary norms.</w:t>
      </w:r>
    </w:p>
    <w:p w:rsidRPr="006751B0" w:rsidR="00497B66" w:rsidP="00497B66" w:rsidRDefault="00497B66" w14:paraId="58474A6E" w14:textId="415E43B9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proofErr w:type="gramStart"/>
      <w:r w:rsidRPr="006751B0">
        <w:rPr>
          <w:rFonts w:ascii="Calibri" w:hAnsi="Calibri" w:eastAsia="Times New Roman" w:cs="Calibri"/>
          <w:i/>
          <w:iCs/>
          <w:kern w:val="0"/>
          <w:sz w:val="22"/>
          <w:szCs w:val="22"/>
          <w14:ligatures w14:val="none"/>
        </w:rPr>
        <w:t>Is</w:t>
      </w:r>
      <w:proofErr w:type="gramEnd"/>
      <w:r w:rsidRPr="006751B0">
        <w:rPr>
          <w:rFonts w:ascii="Calibri" w:hAnsi="Calibri" w:eastAsia="Times New Roman" w:cs="Calibri"/>
          <w:i/>
          <w:iCs/>
          <w:kern w:val="0"/>
          <w:sz w:val="22"/>
          <w:szCs w:val="22"/>
          <w14:ligatures w14:val="none"/>
        </w:rPr>
        <w:t xml:space="preserve"> not: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A new RPT pillar; a requirement for all faculty; or additional expectations beyond current roles. </w:t>
      </w:r>
    </w:p>
    <w:p w:rsidRPr="006751B0" w:rsidR="00497B66" w:rsidP="00497B66" w:rsidRDefault="00497B66" w14:paraId="41FF4E6E" w14:textId="19F1F4DD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Polling snapshot (anonymous, 12/17 responses):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~85% supported strong recognition/encouragement of IEE in P&amp;T; perceptions indicated CANR-level and unit-level bylaws vary in how well IEE is addressed. </w:t>
      </w:r>
    </w:p>
    <w:p w:rsidRPr="006751B0" w:rsidR="00497B66" w:rsidP="4E09DA20" w:rsidRDefault="00497B66" w14:paraId="7A709E16" w14:textId="55ED095D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Preliminary scan of guidance: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CANR college-level RPT guidance refers to university policy but doesn’t explicitly reference IEE; sampled units varied—some (e.g., CSUS; F&amp;W; PSM) provide detailed IEE guidance, others do not—leading to uneven practice. </w:t>
      </w:r>
    </w:p>
    <w:p w:rsidRPr="006751B0" w:rsidR="00497B66" w:rsidP="00497B66" w:rsidRDefault="00497B66" w14:paraId="4D6DA0D0" w14:textId="531FB4F4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Planned CANR central leadership team: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Will partner with the university IEE workgroup to identify norms/indicators/examples by discipline and recommend ways to incorporate IEE into guidance, processes, and templates; will include RPT committee members, unit leaders, CAC representatives (spanning innovation/entrepreneurship and community engagement), and faculty across appointment types. </w:t>
      </w:r>
    </w:p>
    <w:p w:rsidRPr="006751B0" w:rsidR="00497B66" w:rsidP="4E09DA20" w:rsidRDefault="00497B66" w14:paraId="01BF17EB" w14:textId="0BE7F7E6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Department engagement: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CAC members are asked to (a) brief their units using a one-slide overview (to be shared) and (b) provide iterative feedback over a two</w:t>
      </w:r>
      <w:r w:rsidRPr="006751B0" w:rsidR="52441C88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>-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>year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noBreakHyphen/>
        <w:t xml:space="preserve"> project horizon (aligned with the “MA3 Challenge Award”). </w:t>
      </w:r>
    </w:p>
    <w:p w:rsidRPr="006751B0" w:rsidR="00497B66" w:rsidP="00497B66" w:rsidRDefault="00497B66" w14:paraId="1B05495F" w14:textId="77777777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Q&amp;A themes: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</w:t>
      </w:r>
    </w:p>
    <w:p w:rsidRPr="006751B0" w:rsidR="00497B66" w:rsidP="00497B66" w:rsidRDefault="00497B66" w14:paraId="34DC816E" w14:textId="489FE17A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i/>
          <w:iCs/>
          <w:kern w:val="0"/>
          <w:sz w:val="22"/>
          <w:szCs w:val="22"/>
          <w14:ligatures w14:val="none"/>
        </w:rPr>
        <w:t>Examples by discipline.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Request for concrete engagement examples (e.g., public health messaging, nonprofit partnerships, co-produced research with external partners in FSHN). </w:t>
      </w:r>
    </w:p>
    <w:p w:rsidRPr="006751B0" w:rsidR="00497B66" w:rsidP="00497B66" w:rsidRDefault="00497B66" w14:paraId="0A5E211F" w14:textId="3899E7DB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i/>
          <w:iCs/>
          <w:kern w:val="0"/>
          <w:sz w:val="22"/>
          <w:szCs w:val="22"/>
          <w14:ligatures w14:val="none"/>
        </w:rPr>
        <w:t>Extension vs. engagement/outreach.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Acknowledged overlaps and nuances; recent Extension guidance can inform IEE evaluation, but discipline-aligned distinctions will be co-developed. </w:t>
      </w:r>
    </w:p>
    <w:p w:rsidRPr="006751B0" w:rsidR="00497B66" w:rsidP="00497B66" w:rsidRDefault="00497B66" w14:paraId="582952AA" w14:textId="03608192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i/>
          <w:iCs/>
          <w:kern w:val="0"/>
          <w:sz w:val="22"/>
          <w:szCs w:val="22"/>
          <w14:ligatures w14:val="none"/>
        </w:rPr>
        <w:t>Innovation breadth.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Innovation includes commercialization and non-commercial advances (e.g., basic science, pedagogical innovation, engagement innovations). </w:t>
      </w:r>
    </w:p>
    <w:p w:rsidRPr="006751B0" w:rsidR="00497B66" w:rsidP="00497B66" w:rsidRDefault="00497B66" w14:paraId="44552AA2" w14:textId="28577CAE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i/>
          <w:iCs/>
          <w:kern w:val="0"/>
          <w:sz w:val="22"/>
          <w:szCs w:val="22"/>
          <w14:ligatures w14:val="none"/>
        </w:rPr>
        <w:t>Strategic alignment.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IEE emphasis aligns with university focus on 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impact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, connects with Gen Ed modernization and the Green &amp; White Council initiatives; UOE is working to “connect the dots.” </w:t>
      </w:r>
    </w:p>
    <w:p w:rsidRPr="006751B0" w:rsidR="00497B66" w:rsidP="00497B66" w:rsidRDefault="00497B66" w14:paraId="125171C1" w14:textId="3F56F35B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Next steps for CAC: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The Dean will formally charge the CANR IEE leadership team; CAC will designate representatives and establish touchpoints to/from units for ongoing input. A short example list will be drafted by Mollaoglu and Aurbach for unit-level discussions. </w:t>
      </w:r>
    </w:p>
    <w:p w:rsidRPr="004A3ED8" w:rsidR="00497B66" w:rsidP="00497B66" w:rsidRDefault="00497B66" w14:paraId="5985B7FA" w14:textId="77777777">
      <w:pPr>
        <w:spacing w:before="100" w:beforeAutospacing="1" w:after="100" w:afterAutospacing="1" w:line="300" w:lineRule="atLeast"/>
        <w:outlineLvl w:val="2"/>
        <w:rPr>
          <w:rFonts w:ascii="Calibri" w:hAnsi="Calibri" w:eastAsia="Times New Roman" w:cs="Calibri"/>
          <w:b/>
          <w:bCs/>
          <w:kern w:val="0"/>
          <w:sz w:val="27"/>
          <w:szCs w:val="27"/>
          <w14:ligatures w14:val="none"/>
        </w:rPr>
      </w:pPr>
      <w:r w:rsidRPr="004A3ED8">
        <w:rPr>
          <w:rFonts w:ascii="Calibri" w:hAnsi="Calibri" w:eastAsia="Times New Roman" w:cs="Calibri"/>
          <w:b/>
          <w:bCs/>
          <w:kern w:val="0"/>
          <w:sz w:val="27"/>
          <w:szCs w:val="27"/>
          <w14:ligatures w14:val="none"/>
        </w:rPr>
        <w:t>5) General Remarks — Associate Dean Antomia Farrell (Information)</w:t>
      </w:r>
    </w:p>
    <w:p w:rsidRPr="006751B0" w:rsidR="00497B66" w:rsidP="00497B66" w:rsidRDefault="00497B66" w14:paraId="79EFDADE" w14:textId="05C2C33A">
      <w:p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No formal </w:t>
      </w:r>
      <w:proofErr w:type="gramStart"/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>updates;</w:t>
      </w:r>
      <w:proofErr w:type="gramEnd"/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shared positive remarks as the semester accelerates post–spring break. </w:t>
      </w:r>
    </w:p>
    <w:p w:rsidRPr="004A3ED8" w:rsidR="00497B66" w:rsidP="00497B66" w:rsidRDefault="00497B66" w14:paraId="01AC69D1" w14:textId="77777777">
      <w:pPr>
        <w:spacing w:before="100" w:beforeAutospacing="1" w:after="100" w:afterAutospacing="1" w:line="300" w:lineRule="atLeast"/>
        <w:outlineLvl w:val="2"/>
        <w:rPr>
          <w:rFonts w:ascii="Calibri" w:hAnsi="Calibri" w:eastAsia="Times New Roman" w:cs="Calibri"/>
          <w:b/>
          <w:bCs/>
          <w:kern w:val="0"/>
          <w:sz w:val="27"/>
          <w:szCs w:val="27"/>
          <w14:ligatures w14:val="none"/>
        </w:rPr>
      </w:pPr>
      <w:r w:rsidRPr="004A3ED8">
        <w:rPr>
          <w:rFonts w:ascii="Calibri" w:hAnsi="Calibri" w:eastAsia="Times New Roman" w:cs="Calibri"/>
          <w:b/>
          <w:bCs/>
          <w:kern w:val="0"/>
          <w:sz w:val="27"/>
          <w:szCs w:val="27"/>
          <w14:ligatures w14:val="none"/>
        </w:rPr>
        <w:t>6) Old Business — CANR Faculty Meeting (</w:t>
      </w:r>
      <w:proofErr w:type="gramStart"/>
      <w:r w:rsidRPr="004A3ED8">
        <w:rPr>
          <w:rFonts w:ascii="Calibri" w:hAnsi="Calibri" w:eastAsia="Times New Roman" w:cs="Calibri"/>
          <w:b/>
          <w:bCs/>
          <w:kern w:val="0"/>
          <w:sz w:val="27"/>
          <w:szCs w:val="27"/>
          <w14:ligatures w14:val="none"/>
        </w:rPr>
        <w:t>April) —</w:t>
      </w:r>
      <w:proofErr w:type="gramEnd"/>
      <w:r w:rsidRPr="004A3ED8">
        <w:rPr>
          <w:rFonts w:ascii="Calibri" w:hAnsi="Calibri" w:eastAsia="Times New Roman" w:cs="Calibri"/>
          <w:b/>
          <w:bCs/>
          <w:kern w:val="0"/>
          <w:sz w:val="27"/>
          <w:szCs w:val="27"/>
          <w14:ligatures w14:val="none"/>
        </w:rPr>
        <w:t xml:space="preserve"> Planning Committee</w:t>
      </w:r>
    </w:p>
    <w:p w:rsidRPr="006751B0" w:rsidR="00497B66" w:rsidP="00497B66" w:rsidRDefault="00497B66" w14:paraId="4E643172" w14:textId="1BC84165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Logistics: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Room 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MPS 1200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(as </w:t>
      </w:r>
      <w:proofErr w:type="gramStart"/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>last</w:t>
      </w:r>
      <w:proofErr w:type="gramEnd"/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year) with 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Zoom registration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available via the circulated link; invitations went out ~one week prior (from R. Chester). Draft agenda link was shared in chat. </w:t>
      </w:r>
    </w:p>
    <w:p w:rsidRPr="006751B0" w:rsidR="00497B66" w:rsidP="00497B66" w:rsidRDefault="00497B66" w14:paraId="74C9B6EF" w14:textId="77777777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Program shape: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</w:t>
      </w:r>
    </w:p>
    <w:p w:rsidRPr="006751B0" w:rsidR="00497B66" w:rsidP="00497B66" w:rsidRDefault="00497B66" w14:paraId="797BDB78" w14:textId="6C817171">
      <w:pPr>
        <w:numPr>
          <w:ilvl w:val="1"/>
          <w:numId w:val="7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Dean to deliver consolidated college-level remarks (vision, priorities, university funding model changes) in ~15 minutes, followed by Extension RPT update remarks (Dr. Tyler), then 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unit highlights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. </w:t>
      </w:r>
    </w:p>
    <w:p w:rsidRPr="006751B0" w:rsidR="00497B66" w:rsidP="00497B66" w:rsidRDefault="00497B66" w14:paraId="1F9F72F9" w14:textId="3CE9ED45">
      <w:pPr>
        <w:numPr>
          <w:ilvl w:val="1"/>
          <w:numId w:val="7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Unit highlights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prompt to chairs: “What makes your unit special—especially contributions to the college mission—points of strength, collaboration opportunities; 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avoid excessive metrics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.” Aim for inspiration, cross-unit collaboration, and audience engagement rather than inventories of numbers. </w:t>
      </w:r>
    </w:p>
    <w:p w:rsidRPr="006751B0" w:rsidR="00497B66" w:rsidP="00497B66" w:rsidRDefault="00497B66" w14:paraId="430A6EFB" w14:textId="75403539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Attendance &amp; engagement: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Committee discussed ways to improve experience (e.g., fewer speaker switches early, more interactive elements in future iterations). </w:t>
      </w:r>
    </w:p>
    <w:p w:rsidRPr="006751B0" w:rsidR="00497B66" w:rsidP="00497B66" w:rsidRDefault="00497B66" w14:paraId="025079B1" w14:textId="3B46BEA6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Chairing: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Bylaws specify the 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Dean presides or designee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; the Dean has designated 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Chair David Skole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to preside. </w:t>
      </w:r>
    </w:p>
    <w:p w:rsidRPr="006751B0" w:rsidR="00497B66" w:rsidP="00497B66" w:rsidRDefault="00497B66" w14:paraId="64591AFE" w14:textId="240CB236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Bylaws motion placeholder: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Agenda includes an item for the 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mentoring-related bylaws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motion near the end; details to be finalized and circulated in advance. 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Voting will occur electronically following the meeting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(discussion at the meeting). </w:t>
      </w:r>
    </w:p>
    <w:p w:rsidRPr="006751B0" w:rsidR="00497B66" w:rsidP="00497B66" w:rsidRDefault="00497B66" w14:paraId="496D7C1C" w14:textId="0324CB44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Status: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Planning Committee indicated it is 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ready to proceed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; no additional planning meeting needed. </w:t>
      </w:r>
    </w:p>
    <w:p w:rsidRPr="004A3ED8" w:rsidR="00497B66" w:rsidP="00497B66" w:rsidRDefault="00497B66" w14:paraId="083F15FE" w14:textId="77777777">
      <w:pPr>
        <w:spacing w:before="100" w:beforeAutospacing="1" w:after="100" w:afterAutospacing="1" w:line="300" w:lineRule="atLeast"/>
        <w:outlineLvl w:val="2"/>
        <w:rPr>
          <w:rFonts w:ascii="Calibri" w:hAnsi="Calibri" w:eastAsia="Times New Roman" w:cs="Calibri"/>
          <w:b/>
          <w:bCs/>
          <w:kern w:val="0"/>
          <w:sz w:val="27"/>
          <w:szCs w:val="27"/>
          <w14:ligatures w14:val="none"/>
        </w:rPr>
      </w:pPr>
      <w:r w:rsidRPr="004A3ED8">
        <w:rPr>
          <w:rFonts w:ascii="Calibri" w:hAnsi="Calibri" w:eastAsia="Times New Roman" w:cs="Calibri"/>
          <w:b/>
          <w:bCs/>
          <w:kern w:val="0"/>
          <w:sz w:val="27"/>
          <w:szCs w:val="27"/>
          <w14:ligatures w14:val="none"/>
        </w:rPr>
        <w:t>7) Old Business — College Mentoring Policy &amp; Bylaws Change: Wrap-up Report</w:t>
      </w:r>
    </w:p>
    <w:p w:rsidRPr="006751B0" w:rsidR="00497B66" w:rsidP="00497B66" w:rsidRDefault="00497B66" w14:paraId="773B6040" w14:textId="35969E9C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Draft memo-report to the Dean: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The Chair circulated a draft 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consensus memo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summarizing CAC’s year-long mentoring work and recommendations, to (a) close the loop on the Dean’s charge and (b) help inform faculty ahead of the bylaws vote. Proposed distribution: to the Dean (primary), CC to CAC and key collaborators; broader sharing to units/faculty to be coordinated with the Dean’s office. </w:t>
      </w:r>
    </w:p>
    <w:p w:rsidRPr="006751B0" w:rsidR="00497B66" w:rsidP="00497B66" w:rsidRDefault="00497B66" w14:paraId="3BE8732F" w14:textId="77777777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Content highlights (discussion points):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</w:t>
      </w:r>
    </w:p>
    <w:p w:rsidRPr="006751B0" w:rsidR="00497B66" w:rsidP="00497B66" w:rsidRDefault="00497B66" w14:paraId="5F97962F" w14:textId="77777777">
      <w:pPr>
        <w:numPr>
          <w:ilvl w:val="1"/>
          <w:numId w:val="8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Affirm 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mentoring as a college priority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; require that each 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 xml:space="preserve">unit </w:t>
      </w:r>
      <w:proofErr w:type="gramStart"/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provide</w:t>
      </w:r>
      <w:proofErr w:type="gramEnd"/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 xml:space="preserve"> a mentoring program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(written expectations/processes) while 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mentoring participation is offered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(voluntary) for individual faculty, including senior faculty.</w:t>
      </w:r>
    </w:p>
    <w:p w:rsidRPr="006751B0" w:rsidR="00497B66" w:rsidP="00497B66" w:rsidRDefault="00497B66" w14:paraId="5569672F" w14:textId="77777777">
      <w:pPr>
        <w:numPr>
          <w:ilvl w:val="1"/>
          <w:numId w:val="8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Encourage 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regular information flow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(e.g., briefings at faculty meetings), easy access to resources (web links, slide decks), and identifying 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unit mentoring coordinators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(not necessarily the chair) to facilitate and monitor program functioning.</w:t>
      </w:r>
    </w:p>
    <w:p w:rsidRPr="006751B0" w:rsidR="00497B66" w:rsidP="00497B66" w:rsidRDefault="00497B66" w14:paraId="47A8554F" w14:textId="77777777">
      <w:pPr>
        <w:numPr>
          <w:ilvl w:val="1"/>
          <w:numId w:val="8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>Suggest periodic community-of-practice touchpoints (e.g., mentoring coordinators + Faculty Excellence Advocate).</w:t>
      </w:r>
    </w:p>
    <w:p w:rsidRPr="006751B0" w:rsidR="00497B66" w:rsidP="00497B66" w:rsidRDefault="00497B66" w14:paraId="1FDD8C5F" w14:textId="2DABFE2E">
      <w:pPr>
        <w:numPr>
          <w:ilvl w:val="1"/>
          <w:numId w:val="8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Encourage using unit governance (e.g., 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DAC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) to keep the program present and continuously improved—i.e., DACs help set process expectations and ensure the topic recurs, rather than “police outcomes.” </w:t>
      </w:r>
    </w:p>
    <w:p w:rsidRPr="006751B0" w:rsidR="00497B66" w:rsidP="00497B66" w:rsidRDefault="00497B66" w14:paraId="115ED5BB" w14:textId="77777777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Edits agreed in principle: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</w:t>
      </w:r>
    </w:p>
    <w:p w:rsidRPr="006751B0" w:rsidR="00497B66" w:rsidP="00497B66" w:rsidRDefault="00497B66" w14:paraId="7E3A29C4" w14:textId="77777777">
      <w:pPr>
        <w:numPr>
          <w:ilvl w:val="1"/>
          <w:numId w:val="8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>Adjust phrasing from “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there needs to be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>” to “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CAC suggests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…” to keep items advisory, preserving 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unit-level flexibility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>.</w:t>
      </w:r>
    </w:p>
    <w:p w:rsidRPr="006751B0" w:rsidR="00497B66" w:rsidP="00497B66" w:rsidRDefault="00497B66" w14:paraId="1861454F" w14:textId="77777777">
      <w:pPr>
        <w:numPr>
          <w:ilvl w:val="1"/>
          <w:numId w:val="8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>Use “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offered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” (not “provided”) when referring to mentoring for 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individual faculty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to reinforce voluntariness, while expecting units to 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provide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the 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program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infrastructure.</w:t>
      </w:r>
    </w:p>
    <w:p w:rsidRPr="006751B0" w:rsidR="00497B66" w:rsidP="00497B66" w:rsidRDefault="00497B66" w14:paraId="66AC99F9" w14:textId="3A4303A7">
      <w:pPr>
        <w:numPr>
          <w:ilvl w:val="1"/>
          <w:numId w:val="8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Clarify the DAC role as supportive of process and accountability </w:t>
      </w:r>
      <w:r w:rsidRPr="006751B0">
        <w:rPr>
          <w:rFonts w:ascii="Calibri" w:hAnsi="Calibri" w:eastAsia="Times New Roman" w:cs="Calibri"/>
          <w:i/>
          <w:iCs/>
          <w:kern w:val="0"/>
          <w:sz w:val="22"/>
          <w:szCs w:val="22"/>
          <w14:ligatures w14:val="none"/>
        </w:rPr>
        <w:t>to the unit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, not as an enforcement body. </w:t>
      </w:r>
    </w:p>
    <w:p w:rsidRPr="006751B0" w:rsidR="00497B66" w:rsidP="4E09DA20" w:rsidRDefault="00497B66" w14:paraId="069BE118" w14:textId="71FA66A4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Next steps: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Members to email edits promptly</w:t>
      </w:r>
      <w:r w:rsidRPr="006751B0" w:rsidR="5CB0AD1B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to the Chair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>; Chair to incorporate and re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noBreakHyphen/>
        <w:t xml:space="preserve">circulate final memo for transmittal. The Dean may wish to brief 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unit leaders/directors first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before broader distribution. </w:t>
      </w:r>
    </w:p>
    <w:p w:rsidRPr="004A3ED8" w:rsidR="00497B66" w:rsidP="00497B66" w:rsidRDefault="00497B66" w14:paraId="2516FDF5" w14:textId="77777777">
      <w:pPr>
        <w:spacing w:before="100" w:beforeAutospacing="1" w:after="100" w:afterAutospacing="1" w:line="300" w:lineRule="atLeast"/>
        <w:outlineLvl w:val="2"/>
        <w:rPr>
          <w:rFonts w:ascii="Calibri" w:hAnsi="Calibri" w:eastAsia="Times New Roman" w:cs="Calibri"/>
          <w:b/>
          <w:bCs/>
          <w:kern w:val="0"/>
          <w:sz w:val="27"/>
          <w:szCs w:val="27"/>
          <w14:ligatures w14:val="none"/>
        </w:rPr>
      </w:pPr>
      <w:r w:rsidRPr="004A3ED8">
        <w:rPr>
          <w:rFonts w:ascii="Calibri" w:hAnsi="Calibri" w:eastAsia="Times New Roman" w:cs="Calibri"/>
          <w:b/>
          <w:bCs/>
          <w:kern w:val="0"/>
          <w:sz w:val="27"/>
          <w:szCs w:val="27"/>
          <w14:ligatures w14:val="none"/>
        </w:rPr>
        <w:t>8) New Business</w:t>
      </w:r>
    </w:p>
    <w:p w:rsidRPr="006751B0" w:rsidR="00497B66" w:rsidP="00497B66" w:rsidRDefault="00497B66" w14:paraId="7E19683B" w14:textId="09ADB7ED">
      <w:p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No additional new business was introduced. </w:t>
      </w:r>
    </w:p>
    <w:p w:rsidRPr="004A3ED8" w:rsidR="00497B66" w:rsidP="00497B66" w:rsidRDefault="00497B66" w14:paraId="2FC0A389" w14:textId="77777777">
      <w:pPr>
        <w:spacing w:before="100" w:beforeAutospacing="1" w:after="100" w:afterAutospacing="1" w:line="300" w:lineRule="atLeast"/>
        <w:outlineLvl w:val="2"/>
        <w:rPr>
          <w:rFonts w:ascii="Calibri" w:hAnsi="Calibri" w:eastAsia="Times New Roman" w:cs="Calibri"/>
          <w:b/>
          <w:bCs/>
          <w:kern w:val="0"/>
          <w:sz w:val="27"/>
          <w:szCs w:val="27"/>
          <w14:ligatures w14:val="none"/>
        </w:rPr>
      </w:pPr>
      <w:r w:rsidRPr="004A3ED8">
        <w:rPr>
          <w:rFonts w:ascii="Calibri" w:hAnsi="Calibri" w:eastAsia="Times New Roman" w:cs="Calibri"/>
          <w:b/>
          <w:bCs/>
          <w:kern w:val="0"/>
          <w:sz w:val="27"/>
          <w:szCs w:val="27"/>
          <w14:ligatures w14:val="none"/>
        </w:rPr>
        <w:t>9) Adjournment</w:t>
      </w:r>
    </w:p>
    <w:p w:rsidRPr="006751B0" w:rsidR="00497B66" w:rsidP="4E09DA20" w:rsidRDefault="00497B66" w14:paraId="0C4E7B3D" w14:textId="0CB4D889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Motion to adjourn: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>Srivasta</w:t>
      </w:r>
      <w:proofErr w:type="spellEnd"/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; 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Second: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Hollender (and others concurred).</w:t>
      </w:r>
    </w:p>
    <w:p w:rsidRPr="006751B0" w:rsidR="00497B66" w:rsidP="00497B66" w:rsidRDefault="00497B66" w14:paraId="39DA9D0A" w14:textId="04C994AB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Outcome: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Approved by voice vote; adjourned at 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4:49 PM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. </w:t>
      </w:r>
    </w:p>
    <w:p w:rsidRPr="004A3ED8" w:rsidR="00497B66" w:rsidP="00497B66" w:rsidRDefault="00000000" w14:paraId="12C76639" w14:textId="143C3126">
      <w:pPr>
        <w:spacing w:after="0" w:line="300" w:lineRule="atLeast"/>
        <w:rPr>
          <w:rFonts w:ascii="Calibri" w:hAnsi="Calibri" w:eastAsia="Times New Roman" w:cs="Calibri"/>
          <w:kern w:val="0"/>
          <w:sz w:val="21"/>
          <w:szCs w:val="21"/>
          <w14:ligatures w14:val="none"/>
        </w:rPr>
      </w:pPr>
      <w:r>
        <w:pict w14:anchorId="05D3256F">
          <v:rect id="Rectangle 9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0" filled="f">
            <o:lock v:ext="edit" aspectratio="t"/>
            <w10:wrap type="none"/>
            <w10:anchorlock/>
          </v:rect>
        </w:pict>
      </w:r>
    </w:p>
    <w:p w:rsidRPr="004A3ED8" w:rsidR="00497B66" w:rsidP="00497B66" w:rsidRDefault="00497B66" w14:paraId="06A9472B" w14:textId="77777777">
      <w:pPr>
        <w:spacing w:before="100" w:beforeAutospacing="1" w:after="100" w:afterAutospacing="1" w:line="300" w:lineRule="atLeast"/>
        <w:outlineLvl w:val="1"/>
        <w:rPr>
          <w:rFonts w:ascii="Calibri" w:hAnsi="Calibri" w:eastAsia="Times New Roman" w:cs="Calibri"/>
          <w:b/>
          <w:bCs/>
          <w:kern w:val="0"/>
          <w:sz w:val="36"/>
          <w:szCs w:val="36"/>
          <w14:ligatures w14:val="none"/>
        </w:rPr>
      </w:pPr>
      <w:r w:rsidRPr="004A3ED8">
        <w:rPr>
          <w:rFonts w:ascii="Calibri" w:hAnsi="Calibri" w:eastAsia="Times New Roman" w:cs="Calibri"/>
          <w:b/>
          <w:bCs/>
          <w:kern w:val="0"/>
          <w:sz w:val="36"/>
          <w:szCs w:val="36"/>
          <w14:ligatures w14:val="none"/>
        </w:rPr>
        <w:t>Decisions (Record of Actions Taken)</w:t>
      </w:r>
    </w:p>
    <w:p w:rsidRPr="006751B0" w:rsidR="00497B66" w:rsidP="00497B66" w:rsidRDefault="00497B66" w14:paraId="271BE16A" w14:textId="44590829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Agenda approved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as presented. </w:t>
      </w:r>
    </w:p>
    <w:p w:rsidRPr="006751B0" w:rsidR="00497B66" w:rsidP="00497B66" w:rsidRDefault="00497B66" w14:paraId="73A35A19" w14:textId="269AF4E6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Minutes (Feb 27, 2025)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approved as distributed. </w:t>
      </w:r>
    </w:p>
    <w:p w:rsidRPr="006751B0" w:rsidR="00497B66" w:rsidP="00497B66" w:rsidRDefault="00497B66" w14:paraId="5CC472EE" w14:textId="21B1D387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Faculty Meeting format/content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affirmed: consolidated dean’s remarks; Extension RPT update; engaging unit highlights per prompt; hybrid delivery confirmed. </w:t>
      </w:r>
    </w:p>
    <w:p w:rsidRPr="006751B0" w:rsidR="00497B66" w:rsidP="00497B66" w:rsidRDefault="00497B66" w14:paraId="777A0C6B" w14:textId="3E0CAFD2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Presiding officer for April meeting: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Dean’s </w:t>
      </w:r>
      <w:proofErr w:type="gramStart"/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>designee</w:t>
      </w:r>
      <w:proofErr w:type="gramEnd"/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is 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Chair David Skole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. </w:t>
      </w:r>
    </w:p>
    <w:p w:rsidRPr="006751B0" w:rsidR="00497B66" w:rsidP="00497B66" w:rsidRDefault="00497B66" w14:paraId="203B5DA8" w14:textId="07C1D399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Mentoring memo-report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: Proceed with revisions per CAC feedback and transmit to the Dean; distribution sequencing to be coordinated with the Dean’s office. </w:t>
      </w:r>
    </w:p>
    <w:p w:rsidRPr="004A3ED8" w:rsidR="00497B66" w:rsidP="00497B66" w:rsidRDefault="00000000" w14:paraId="2084C861" w14:textId="64364203">
      <w:pPr>
        <w:spacing w:after="0" w:line="300" w:lineRule="atLeast"/>
        <w:rPr>
          <w:rFonts w:ascii="Calibri" w:hAnsi="Calibri" w:eastAsia="Times New Roman" w:cs="Calibri"/>
          <w:kern w:val="0"/>
          <w:sz w:val="21"/>
          <w:szCs w:val="21"/>
          <w14:ligatures w14:val="none"/>
        </w:rPr>
      </w:pPr>
      <w:r>
        <w:pict w14:anchorId="21C62318">
          <v:rect id="Rectangle 7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9" filled="f">
            <o:lock v:ext="edit" aspectratio="t"/>
            <w10:wrap type="none"/>
            <w10:anchorlock/>
          </v:rect>
        </w:pict>
      </w:r>
    </w:p>
    <w:p w:rsidRPr="004A3ED8" w:rsidR="00497B66" w:rsidP="00497B66" w:rsidRDefault="00497B66" w14:paraId="2107FC9E" w14:textId="77777777">
      <w:pPr>
        <w:spacing w:before="100" w:beforeAutospacing="1" w:after="100" w:afterAutospacing="1" w:line="300" w:lineRule="atLeast"/>
        <w:outlineLvl w:val="1"/>
        <w:rPr>
          <w:rFonts w:ascii="Calibri" w:hAnsi="Calibri" w:eastAsia="Times New Roman" w:cs="Calibri"/>
          <w:b/>
          <w:bCs/>
          <w:kern w:val="0"/>
          <w:sz w:val="36"/>
          <w:szCs w:val="36"/>
          <w14:ligatures w14:val="none"/>
        </w:rPr>
      </w:pPr>
      <w:r w:rsidRPr="004A3ED8">
        <w:rPr>
          <w:rFonts w:ascii="Calibri" w:hAnsi="Calibri" w:eastAsia="Times New Roman" w:cs="Calibri"/>
          <w:b/>
          <w:bCs/>
          <w:kern w:val="0"/>
          <w:sz w:val="36"/>
          <w:szCs w:val="36"/>
          <w14:ligatures w14:val="none"/>
        </w:rPr>
        <w:t>Action Items</w:t>
      </w:r>
    </w:p>
    <w:p w:rsidRPr="004A3ED8" w:rsidR="00497B66" w:rsidP="00497B66" w:rsidRDefault="00497B66" w14:paraId="4A7308E6" w14:textId="77777777">
      <w:pPr>
        <w:spacing w:before="100" w:beforeAutospacing="1" w:after="100" w:afterAutospacing="1" w:line="300" w:lineRule="atLeast"/>
        <w:outlineLvl w:val="2"/>
        <w:rPr>
          <w:rFonts w:ascii="Calibri" w:hAnsi="Calibri" w:eastAsia="Times New Roman" w:cs="Calibri"/>
          <w:b/>
          <w:bCs/>
          <w:kern w:val="0"/>
          <w:sz w:val="27"/>
          <w:szCs w:val="27"/>
          <w14:ligatures w14:val="none"/>
        </w:rPr>
      </w:pPr>
      <w:r w:rsidRPr="004A3ED8">
        <w:rPr>
          <w:rFonts w:ascii="Calibri" w:hAnsi="Calibri" w:eastAsia="Times New Roman" w:cs="Calibri"/>
          <w:b/>
          <w:bCs/>
          <w:kern w:val="0"/>
          <w:sz w:val="27"/>
          <w:szCs w:val="27"/>
          <w14:ligatures w14:val="none"/>
        </w:rPr>
        <w:t>For CAC Members</w:t>
      </w:r>
    </w:p>
    <w:p w:rsidRPr="006751B0" w:rsidR="00497B66" w:rsidP="00497B66" w:rsidRDefault="00497B66" w14:paraId="3A292EAE" w14:textId="31DF52EC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Brief your unit on IEE pilot.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Use the forthcoming one-slide overview; collect faculty input/questions to relay to the CANR IEE leadership team. 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Owner: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All CAC representatives. 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Due: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Before/around next unit faculty meetings and over the next two years as touchpoints continue. </w:t>
      </w:r>
    </w:p>
    <w:p w:rsidRPr="006751B0" w:rsidR="00497B66" w:rsidP="00497B66" w:rsidRDefault="00497B66" w14:paraId="58F09BDB" w14:textId="5A6A2DCC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Mentoring bylaws vote preparation.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Update your unit on the mentoring initiative, forthcoming bylaws motion, and the distinction between </w:t>
      </w:r>
      <w:r w:rsidRPr="006751B0">
        <w:rPr>
          <w:rFonts w:ascii="Calibri" w:hAnsi="Calibri" w:eastAsia="Times New Roman" w:cs="Calibri"/>
          <w:i/>
          <w:iCs/>
          <w:kern w:val="0"/>
          <w:sz w:val="22"/>
          <w:szCs w:val="22"/>
          <w14:ligatures w14:val="none"/>
        </w:rPr>
        <w:t>providing a program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(required at the unit level) and </w:t>
      </w:r>
      <w:r w:rsidRPr="006751B0">
        <w:rPr>
          <w:rFonts w:ascii="Calibri" w:hAnsi="Calibri" w:eastAsia="Times New Roman" w:cs="Calibri"/>
          <w:i/>
          <w:iCs/>
          <w:kern w:val="0"/>
          <w:sz w:val="22"/>
          <w:szCs w:val="22"/>
          <w14:ligatures w14:val="none"/>
        </w:rPr>
        <w:t>offering mentoring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(voluntary at the individual level). 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Owner: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All CAC representatives. 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Due: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Prior to the April all-college faculty meeting.</w:t>
      </w:r>
    </w:p>
    <w:p w:rsidRPr="004A3ED8" w:rsidR="00497B66" w:rsidP="00497B66" w:rsidRDefault="00497B66" w14:paraId="219807D0" w14:textId="77777777">
      <w:pPr>
        <w:spacing w:before="100" w:beforeAutospacing="1" w:after="100" w:afterAutospacing="1" w:line="300" w:lineRule="atLeast"/>
        <w:outlineLvl w:val="2"/>
        <w:rPr>
          <w:rFonts w:ascii="Calibri" w:hAnsi="Calibri" w:eastAsia="Times New Roman" w:cs="Calibri"/>
          <w:b/>
          <w:bCs/>
          <w:kern w:val="0"/>
          <w:sz w:val="27"/>
          <w:szCs w:val="27"/>
          <w14:ligatures w14:val="none"/>
        </w:rPr>
      </w:pPr>
      <w:r w:rsidRPr="004A3ED8">
        <w:rPr>
          <w:rFonts w:ascii="Calibri" w:hAnsi="Calibri" w:eastAsia="Times New Roman" w:cs="Calibri"/>
          <w:b/>
          <w:bCs/>
          <w:kern w:val="0"/>
          <w:sz w:val="27"/>
          <w:szCs w:val="27"/>
          <w14:ligatures w14:val="none"/>
        </w:rPr>
        <w:t>For Dean’s Office / Project Leads</w:t>
      </w:r>
    </w:p>
    <w:p w:rsidRPr="006751B0" w:rsidR="00497B66" w:rsidP="00497B66" w:rsidRDefault="00497B66" w14:paraId="60707593" w14:textId="60162872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Formally charge the CANR IEE leadership team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(with CAC representation) and establish regular engagement cadence with CAC. 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Owner: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Dean Daum; Sinem Mollaoglu liaison to university workgroup. 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Due: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As soon as practicable.</w:t>
      </w:r>
    </w:p>
    <w:p w:rsidRPr="006751B0" w:rsidR="00497B66" w:rsidP="00497B66" w:rsidRDefault="00497B66" w14:paraId="555B7F63" w14:textId="4D1A9453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Provide IEE examples slide(s)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for units (innovation, entrepreneurship, engagement—discipline-aligned). 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Owner: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Mollaoglu &amp; Aurbach. 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Due: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</w:t>
      </w:r>
      <w:proofErr w:type="gramStart"/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>Near-term</w:t>
      </w:r>
      <w:proofErr w:type="gramEnd"/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(next few days) for CAC distribution. </w:t>
      </w:r>
    </w:p>
    <w:p w:rsidRPr="006751B0" w:rsidR="00497B66" w:rsidP="00497B66" w:rsidRDefault="00497B66" w14:paraId="3232E3E4" w14:textId="0FB9181C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Coordinate mentoring memo distribution.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Review final CAC memo-report; brief unit leaders/directors first; then share more broadly as appropriate, clearly noting the advisory nature of recommendations. 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Owner: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Dean’s Office (with FEA support). 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Due: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Prior to the April faculty meeting. </w:t>
      </w:r>
    </w:p>
    <w:p w:rsidRPr="004A3ED8" w:rsidR="00497B66" w:rsidP="63E59CCC" w:rsidRDefault="00497B66" w14:paraId="655D5D05" w14:textId="36963136">
      <w:pPr>
        <w:spacing w:before="100" w:beforeAutospacing="on" w:after="100" w:afterAutospacing="on" w:line="300" w:lineRule="atLeast"/>
        <w:outlineLvl w:val="2"/>
        <w:rPr>
          <w:rFonts w:ascii="Calibri" w:hAnsi="Calibri" w:eastAsia="Times New Roman" w:cs="Calibri"/>
          <w:b w:val="1"/>
          <w:bCs w:val="1"/>
          <w:kern w:val="0"/>
          <w:sz w:val="27"/>
          <w:szCs w:val="27"/>
          <w14:ligatures w14:val="none"/>
        </w:rPr>
      </w:pPr>
      <w:r w:rsidRPr="004A3ED8" w:rsidR="00497B66">
        <w:rPr>
          <w:rFonts w:ascii="Calibri" w:hAnsi="Calibri" w:eastAsia="Times New Roman" w:cs="Calibri"/>
          <w:b w:val="1"/>
          <w:bCs w:val="1"/>
          <w:kern w:val="0"/>
          <w:sz w:val="27"/>
          <w:szCs w:val="27"/>
          <w14:ligatures w14:val="none"/>
        </w:rPr>
        <w:t xml:space="preserve">For </w:t>
      </w:r>
      <w:r w:rsidRPr="004A3ED8" w:rsidR="21F2BCE9">
        <w:rPr>
          <w:rFonts w:ascii="Calibri" w:hAnsi="Calibri" w:eastAsia="Times New Roman" w:cs="Calibri"/>
          <w:b w:val="1"/>
          <w:bCs w:val="1"/>
          <w:kern w:val="0"/>
          <w:sz w:val="27"/>
          <w:szCs w:val="27"/>
          <w14:ligatures w14:val="none"/>
        </w:rPr>
        <w:t xml:space="preserve">Spring Annual Faculty Meeting </w:t>
      </w:r>
      <w:r w:rsidRPr="004A3ED8" w:rsidR="00497B66">
        <w:rPr>
          <w:rFonts w:ascii="Calibri" w:hAnsi="Calibri" w:eastAsia="Times New Roman" w:cs="Calibri"/>
          <w:b w:val="1"/>
          <w:bCs w:val="1"/>
          <w:kern w:val="0"/>
          <w:sz w:val="27"/>
          <w:szCs w:val="27"/>
          <w14:ligatures w14:val="none"/>
        </w:rPr>
        <w:t>Planning Committee / Meeting Operations</w:t>
      </w:r>
    </w:p>
    <w:p w:rsidRPr="006751B0" w:rsidR="00497B66" w:rsidP="4E09DA20" w:rsidRDefault="00497B66" w14:paraId="49C675B0" w14:textId="15B1E00C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Confirm April meeting logistics.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Ensure registration, hybrid setup, and agenda (with by</w:t>
      </w:r>
      <w:r w:rsidRPr="006751B0" w:rsidR="3BDA85D9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>-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laws motion placeholder details) are finalized and circulated. 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Owner: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Planning Committee; Admin support (R. Chester). 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Due: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In advance of meeting date. </w:t>
      </w:r>
    </w:p>
    <w:p w:rsidRPr="006751B0" w:rsidR="00497B66" w:rsidP="00497B66" w:rsidRDefault="00497B66" w14:paraId="5D9DB7DA" w14:textId="789B7FE0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Circulate prior minutes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for approval at the faculty meeting (and indicate SharePoint location if applicable). 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Owner: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Minutes lead (Jean Tsao) with admin support (R. Chester). 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Due: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Prior to the meeting. </w:t>
      </w:r>
    </w:p>
    <w:p w:rsidRPr="004A3ED8" w:rsidR="00497B66" w:rsidP="00497B66" w:rsidRDefault="00000000" w14:paraId="06A31B03" w14:textId="108F6AAC">
      <w:pPr>
        <w:spacing w:after="0" w:line="300" w:lineRule="atLeast"/>
        <w:rPr>
          <w:rFonts w:ascii="Calibri" w:hAnsi="Calibri" w:eastAsia="Times New Roman" w:cs="Calibri"/>
          <w:kern w:val="0"/>
          <w:sz w:val="21"/>
          <w:szCs w:val="21"/>
          <w14:ligatures w14:val="none"/>
        </w:rPr>
      </w:pPr>
      <w:r>
        <w:pict w14:anchorId="1C6730EE">
          <v:rect id="Rectangle 5" style="width:431.9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8" filled="f">
            <o:lock v:ext="edit" aspectratio="t"/>
            <w10:wrap type="none"/>
            <w10:anchorlock/>
          </v:rect>
        </w:pict>
      </w:r>
    </w:p>
    <w:p w:rsidRPr="004A3ED8" w:rsidR="00497B66" w:rsidP="00497B66" w:rsidRDefault="00497B66" w14:paraId="3A4FFC62" w14:textId="77777777">
      <w:pPr>
        <w:spacing w:before="100" w:beforeAutospacing="1" w:after="100" w:afterAutospacing="1" w:line="300" w:lineRule="atLeast"/>
        <w:outlineLvl w:val="2"/>
        <w:rPr>
          <w:rFonts w:ascii="Calibri" w:hAnsi="Calibri" w:eastAsia="Times New Roman" w:cs="Calibri"/>
          <w:b/>
          <w:bCs/>
          <w:kern w:val="0"/>
          <w:sz w:val="27"/>
          <w:szCs w:val="27"/>
          <w14:ligatures w14:val="none"/>
        </w:rPr>
      </w:pPr>
      <w:r w:rsidRPr="004A3ED8">
        <w:rPr>
          <w:rFonts w:ascii="Calibri" w:hAnsi="Calibri" w:eastAsia="Times New Roman" w:cs="Calibri"/>
          <w:b/>
          <w:bCs/>
          <w:kern w:val="0"/>
          <w:sz w:val="27"/>
          <w:szCs w:val="27"/>
          <w14:ligatures w14:val="none"/>
        </w:rPr>
        <w:t>Next Meetings</w:t>
      </w:r>
    </w:p>
    <w:p w:rsidRPr="006751B0" w:rsidR="00497B66" w:rsidP="4E09DA20" w:rsidRDefault="00497B66" w14:paraId="29922195" w14:textId="257CA319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CAC: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One additional March slot (</w:t>
      </w:r>
      <w:r w:rsidRPr="006751B0" w:rsidR="4E7ED946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3/26/26, 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if needed) and 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April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(confirmed) prior to the 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All-College Faculty Meeting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>.</w:t>
      </w:r>
    </w:p>
    <w:p w:rsidRPr="004A3ED8" w:rsidR="00497B66" w:rsidP="00497B66" w:rsidRDefault="00497B66" w14:paraId="5039D1E2" w14:textId="45DAFA52">
      <w:pPr>
        <w:numPr>
          <w:ilvl w:val="0"/>
          <w:numId w:val="14"/>
        </w:numPr>
        <w:spacing w:before="100" w:beforeAutospacing="1" w:after="0" w:afterAutospacing="1" w:line="300" w:lineRule="atLeast"/>
        <w:rPr>
          <w:rFonts w:ascii="Calibri" w:hAnsi="Calibri" w:eastAsia="Times New Roman" w:cs="Calibri"/>
          <w:kern w:val="0"/>
          <w:sz w:val="21"/>
          <w:szCs w:val="21"/>
          <w14:ligatures w14:val="none"/>
        </w:rPr>
      </w:pP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All-College Faculty Meeting: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</w:t>
      </w:r>
      <w:r w:rsidRPr="006751B0">
        <w:rPr>
          <w:rFonts w:ascii="Calibri" w:hAnsi="Calibri" w:eastAsia="Times New Roman" w:cs="Calibri"/>
          <w:b/>
          <w:bCs/>
          <w:kern w:val="0"/>
          <w:sz w:val="22"/>
          <w:szCs w:val="22"/>
          <w14:ligatures w14:val="none"/>
        </w:rPr>
        <w:t>April 24, 2026</w:t>
      </w:r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 (MPS 1200 &amp; </w:t>
      </w:r>
      <w:proofErr w:type="gramStart"/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>Zoom</w:t>
      </w:r>
      <w:proofErr w:type="gramEnd"/>
      <w:r w:rsidRPr="006751B0">
        <w:rPr>
          <w:rFonts w:ascii="Calibri" w:hAnsi="Calibri" w:eastAsia="Times New Roman" w:cs="Calibri"/>
          <w:kern w:val="0"/>
          <w:sz w:val="22"/>
          <w:szCs w:val="22"/>
          <w14:ligatures w14:val="none"/>
        </w:rPr>
        <w:t xml:space="preserve">). </w:t>
      </w:r>
      <w:r>
        <w:pict w14:anchorId="56E7B4D8">
          <v:rect id="Rectangle 3" style="width:6in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ed="f">
            <o:lock v:ext="edit" aspectratio="t"/>
            <w10:wrap type="none"/>
            <w10:anchorlock/>
          </v:rect>
        </w:pict>
      </w:r>
    </w:p>
    <w:p w:rsidRPr="004A3ED8" w:rsidR="00497B66" w:rsidP="4E09DA20" w:rsidRDefault="00497B66" w14:paraId="5535AFA8" w14:textId="31D6179F">
      <w:pPr>
        <w:spacing w:before="100" w:beforeAutospacing="1" w:after="100" w:afterAutospacing="1" w:line="300" w:lineRule="atLeast"/>
        <w:rPr>
          <w:rFonts w:ascii="Calibri" w:hAnsi="Calibri" w:eastAsia="Times New Roman" w:cs="Calibri"/>
          <w:i/>
          <w:iCs/>
          <w:sz w:val="21"/>
          <w:szCs w:val="21"/>
        </w:rPr>
      </w:pPr>
      <w:r w:rsidRPr="004A3ED8">
        <w:rPr>
          <w:rFonts w:ascii="Calibri" w:hAnsi="Calibri" w:eastAsia="Times New Roman" w:cs="Calibri"/>
          <w:i/>
          <w:iCs/>
          <w:kern w:val="0"/>
          <w:sz w:val="21"/>
          <w:szCs w:val="21"/>
          <w14:ligatures w14:val="none"/>
        </w:rPr>
        <w:t>Prepared from the raw transcript and agenda posted to SharePoint; times, motions, and attributions reflect the meeting recording/chat as captured.</w:t>
      </w:r>
      <w:r w:rsidRPr="004A3ED8">
        <w:rPr>
          <w:rFonts w:ascii="Calibri" w:hAnsi="Calibri" w:cs="Calibri" w:eastAsiaTheme="minorEastAsia"/>
          <w:i/>
          <w:iCs/>
          <w:sz w:val="21"/>
          <w:szCs w:val="21"/>
        </w:rPr>
        <w:t xml:space="preserve"> </w:t>
      </w:r>
      <w:r w:rsidRPr="004A3ED8" w:rsidR="37F60A89">
        <w:rPr>
          <w:rFonts w:ascii="Calibri" w:hAnsi="Calibri" w:cs="Calibri" w:eastAsiaTheme="minorEastAsia"/>
          <w:i/>
          <w:iCs/>
          <w:sz w:val="21"/>
          <w:szCs w:val="21"/>
        </w:rPr>
        <w:t>Jean Tsao checked against her other notes, too.</w:t>
      </w:r>
    </w:p>
    <w:p w:rsidRPr="004A3ED8" w:rsidR="00497B66" w:rsidP="00497B66" w:rsidRDefault="00000000" w14:paraId="07A090BC" w14:textId="68FC0C71">
      <w:pPr>
        <w:spacing w:after="0" w:line="300" w:lineRule="atLeast"/>
        <w:rPr>
          <w:rFonts w:ascii="Calibri" w:hAnsi="Calibri" w:eastAsia="Times New Roman" w:cs="Calibri"/>
          <w:kern w:val="0"/>
          <w:sz w:val="21"/>
          <w:szCs w:val="21"/>
          <w14:ligatures w14:val="none"/>
        </w:rPr>
      </w:pPr>
      <w:r>
        <w:pict w14:anchorId="70E46CCD">
          <v:rect id="Rectangle 1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>
            <o:lock v:ext="edit" aspectratio="t"/>
            <w10:wrap type="none"/>
            <w10:anchorlock/>
          </v:rect>
        </w:pict>
      </w:r>
    </w:p>
    <w:p w:rsidRPr="004A3ED8" w:rsidR="00C61251" w:rsidRDefault="00C61251" w14:paraId="33074164" w14:textId="77777777">
      <w:pPr>
        <w:rPr>
          <w:rFonts w:ascii="Calibri" w:hAnsi="Calibri" w:cs="Calibri"/>
        </w:rPr>
      </w:pPr>
    </w:p>
    <w:sectPr w:rsidRPr="004A3ED8" w:rsidR="00C6125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770A0"/>
    <w:multiLevelType w:val="multilevel"/>
    <w:tmpl w:val="00D89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B0E1832"/>
    <w:multiLevelType w:val="multilevel"/>
    <w:tmpl w:val="D1FC6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D65648"/>
    <w:multiLevelType w:val="multilevel"/>
    <w:tmpl w:val="81AA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AD745E2"/>
    <w:multiLevelType w:val="multilevel"/>
    <w:tmpl w:val="40DA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D28250E"/>
    <w:multiLevelType w:val="multilevel"/>
    <w:tmpl w:val="923A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19F679E"/>
    <w:multiLevelType w:val="multilevel"/>
    <w:tmpl w:val="D0BC6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49911E5"/>
    <w:multiLevelType w:val="multilevel"/>
    <w:tmpl w:val="7A1E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59D1229"/>
    <w:multiLevelType w:val="multilevel"/>
    <w:tmpl w:val="CE78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65D3CFE"/>
    <w:multiLevelType w:val="multilevel"/>
    <w:tmpl w:val="3578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50340F58"/>
    <w:multiLevelType w:val="multilevel"/>
    <w:tmpl w:val="C860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5C4A4352"/>
    <w:multiLevelType w:val="multilevel"/>
    <w:tmpl w:val="E530F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7168714F"/>
    <w:multiLevelType w:val="multilevel"/>
    <w:tmpl w:val="69B8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745A7257"/>
    <w:multiLevelType w:val="multilevel"/>
    <w:tmpl w:val="64AE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7F5B1684"/>
    <w:multiLevelType w:val="multilevel"/>
    <w:tmpl w:val="D412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02501225">
    <w:abstractNumId w:val="13"/>
  </w:num>
  <w:num w:numId="2" w16cid:durableId="653067725">
    <w:abstractNumId w:val="9"/>
  </w:num>
  <w:num w:numId="3" w16cid:durableId="103616110">
    <w:abstractNumId w:val="5"/>
  </w:num>
  <w:num w:numId="4" w16cid:durableId="1736850283">
    <w:abstractNumId w:val="8"/>
  </w:num>
  <w:num w:numId="5" w16cid:durableId="188491320">
    <w:abstractNumId w:val="2"/>
  </w:num>
  <w:num w:numId="6" w16cid:durableId="563031637">
    <w:abstractNumId w:val="12"/>
  </w:num>
  <w:num w:numId="7" w16cid:durableId="1605307535">
    <w:abstractNumId w:val="6"/>
  </w:num>
  <w:num w:numId="8" w16cid:durableId="614023704">
    <w:abstractNumId w:val="11"/>
  </w:num>
  <w:num w:numId="9" w16cid:durableId="1116027524">
    <w:abstractNumId w:val="10"/>
  </w:num>
  <w:num w:numId="10" w16cid:durableId="1496532964">
    <w:abstractNumId w:val="1"/>
  </w:num>
  <w:num w:numId="11" w16cid:durableId="1923679820">
    <w:abstractNumId w:val="3"/>
  </w:num>
  <w:num w:numId="12" w16cid:durableId="1622033699">
    <w:abstractNumId w:val="7"/>
  </w:num>
  <w:num w:numId="13" w16cid:durableId="1031413729">
    <w:abstractNumId w:val="0"/>
  </w:num>
  <w:num w:numId="14" w16cid:durableId="590817223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66"/>
    <w:rsid w:val="00000000"/>
    <w:rsid w:val="00082F49"/>
    <w:rsid w:val="00102414"/>
    <w:rsid w:val="00180FB6"/>
    <w:rsid w:val="00256102"/>
    <w:rsid w:val="00390E42"/>
    <w:rsid w:val="0049197B"/>
    <w:rsid w:val="00497B66"/>
    <w:rsid w:val="004A3ED8"/>
    <w:rsid w:val="005C55EB"/>
    <w:rsid w:val="005D09C1"/>
    <w:rsid w:val="005E7A14"/>
    <w:rsid w:val="006751B0"/>
    <w:rsid w:val="00696DE0"/>
    <w:rsid w:val="006C622B"/>
    <w:rsid w:val="007D3CFA"/>
    <w:rsid w:val="009F722B"/>
    <w:rsid w:val="00A45DC2"/>
    <w:rsid w:val="00BC23EE"/>
    <w:rsid w:val="00C61251"/>
    <w:rsid w:val="00C85F89"/>
    <w:rsid w:val="00CB5B73"/>
    <w:rsid w:val="00CD2E7F"/>
    <w:rsid w:val="00E853F9"/>
    <w:rsid w:val="00F01538"/>
    <w:rsid w:val="00F42618"/>
    <w:rsid w:val="02884CEF"/>
    <w:rsid w:val="09112CA1"/>
    <w:rsid w:val="0F615C60"/>
    <w:rsid w:val="0F897AF3"/>
    <w:rsid w:val="115E0978"/>
    <w:rsid w:val="12619D36"/>
    <w:rsid w:val="15DF957C"/>
    <w:rsid w:val="1E78CF99"/>
    <w:rsid w:val="1FE7EE64"/>
    <w:rsid w:val="21F2BCE9"/>
    <w:rsid w:val="29780A0E"/>
    <w:rsid w:val="2E070845"/>
    <w:rsid w:val="2F5B55F2"/>
    <w:rsid w:val="343EE2DD"/>
    <w:rsid w:val="37F60A89"/>
    <w:rsid w:val="3BDA85D9"/>
    <w:rsid w:val="3EED4425"/>
    <w:rsid w:val="424F5741"/>
    <w:rsid w:val="4442B441"/>
    <w:rsid w:val="47024B44"/>
    <w:rsid w:val="4A1A7D22"/>
    <w:rsid w:val="4CC7770D"/>
    <w:rsid w:val="4E09DA20"/>
    <w:rsid w:val="4E7ED946"/>
    <w:rsid w:val="52441C88"/>
    <w:rsid w:val="5503FB57"/>
    <w:rsid w:val="58CAEA4C"/>
    <w:rsid w:val="5CB0AD1B"/>
    <w:rsid w:val="63E59CCC"/>
    <w:rsid w:val="65EFE42D"/>
    <w:rsid w:val="66F898D9"/>
    <w:rsid w:val="672C4E16"/>
    <w:rsid w:val="6742586D"/>
    <w:rsid w:val="6A92D477"/>
    <w:rsid w:val="6C7F27CF"/>
    <w:rsid w:val="7069BAD3"/>
    <w:rsid w:val="78ED1246"/>
    <w:rsid w:val="7FA1D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7B143638"/>
  <w15:chartTrackingRefBased/>
  <w15:docId w15:val="{CCEA7BA9-5976-FB4C-8348-BD7699B2E6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B6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7B6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7B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B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97B6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497B6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497B6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97B6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97B6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97B6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97B6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97B6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97B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B6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97B6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97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B6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97B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B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B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B6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97B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B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97B66"/>
    <w:rPr>
      <w:strike w:val="0"/>
      <w:dstrike w:val="0"/>
      <w:color w:val="464FEB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497B6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97B66"/>
    <w:rPr>
      <w:b/>
      <w:bCs/>
    </w:rPr>
  </w:style>
  <w:style w:type="character" w:styleId="Emphasis">
    <w:name w:val="Emphasis"/>
    <w:basedOn w:val="DefaultParagraphFont"/>
    <w:uiPriority w:val="20"/>
    <w:qFormat/>
    <w:rsid w:val="00497B66"/>
    <w:rPr>
      <w:i/>
      <w:iCs/>
    </w:rPr>
  </w:style>
  <w:style w:type="paragraph" w:styleId="paragraph" w:customStyle="1">
    <w:name w:val="paragraph"/>
    <w:basedOn w:val="Normal"/>
    <w:rsid w:val="006751B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normaltextrun" w:customStyle="1">
    <w:name w:val="normaltextrun"/>
    <w:basedOn w:val="DefaultParagraphFont"/>
    <w:rsid w:val="006751B0"/>
  </w:style>
  <w:style w:type="character" w:styleId="eop" w:customStyle="1">
    <w:name w:val="eop"/>
    <w:basedOn w:val="DefaultParagraphFont"/>
    <w:rsid w:val="00675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msu.zoom.us/j/97781909143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AD2D6987B9B4F82310C7B26A30435" ma:contentTypeVersion="12" ma:contentTypeDescription="Create a new document." ma:contentTypeScope="" ma:versionID="8ff0faec20db92cf6fe9328c3b00c622">
  <xsd:schema xmlns:xsd="http://www.w3.org/2001/XMLSchema" xmlns:xs="http://www.w3.org/2001/XMLSchema" xmlns:p="http://schemas.microsoft.com/office/2006/metadata/properties" xmlns:ns2="e58daec3-6caa-4d49-b470-763cc369fb25" xmlns:ns3="c96b092d-3826-47fe-a4a3-886962011c2f" targetNamespace="http://schemas.microsoft.com/office/2006/metadata/properties" ma:root="true" ma:fieldsID="3fc1d317a83b0c2b08579641ffe11660" ns2:_="" ns3:_="">
    <xsd:import namespace="e58daec3-6caa-4d49-b470-763cc369fb25"/>
    <xsd:import namespace="c96b092d-3826-47fe-a4a3-886962011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aec3-6caa-4d49-b470-763cc369f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b092d-3826-47fe-a4a3-886962011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B41B56-0DF8-43ED-8DC9-CEFD2A4267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3224AF-141F-415B-8AB0-3D4D5A0016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225448-32BD-405E-88AD-12F7829F8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daec3-6caa-4d49-b470-763cc369fb25"/>
    <ds:schemaRef ds:uri="c96b092d-3826-47fe-a4a3-886962011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Tsao, Jean</dc:creator>
  <keywords/>
  <dc:description/>
  <lastModifiedBy>Tsao, Jean</lastModifiedBy>
  <revision>4</revision>
  <dcterms:created xsi:type="dcterms:W3CDTF">2026-03-26T18:22:00.0000000Z</dcterms:created>
  <dcterms:modified xsi:type="dcterms:W3CDTF">2026-04-06T21:10:45.3489516Z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0x010100FD0AD2D6987B9B4F82310C7B26A30435</vt:lpwstr>
  </property>
</Properties>
</file>